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4AA6B5FD"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w:t>
      </w:r>
      <w:r w:rsidR="007F15AE">
        <w:rPr>
          <w:rFonts w:ascii="Arial" w:hAnsi="Arial" w:cs="Arial"/>
          <w:b/>
          <w:sz w:val="24"/>
        </w:rPr>
        <w:t>7</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315174">
        <w:rPr>
          <w:rFonts w:ascii="Arial" w:hAnsi="Arial" w:cs="Arial"/>
          <w:b/>
          <w:sz w:val="24"/>
        </w:rPr>
        <w:t>230</w:t>
      </w:r>
      <w:r w:rsidR="000F63EE">
        <w:rPr>
          <w:rFonts w:ascii="Arial" w:hAnsi="Arial" w:cs="Arial"/>
          <w:b/>
          <w:sz w:val="24"/>
        </w:rPr>
        <w:t>927</w:t>
      </w:r>
      <w:r w:rsidR="008C3F4F">
        <w:rPr>
          <w:rFonts w:ascii="Arial" w:hAnsi="Arial" w:cs="Arial"/>
          <w:b/>
          <w:sz w:val="24"/>
        </w:rPr>
        <w:t>4</w:t>
      </w:r>
      <w:r w:rsidR="00315174">
        <w:rPr>
          <w:rFonts w:ascii="Arial" w:hAnsi="Arial" w:cs="Arial"/>
          <w:b/>
          <w:sz w:val="24"/>
        </w:rPr>
        <w:t xml:space="preserve"> </w:t>
      </w:r>
      <w:r w:rsidR="007F15AE">
        <w:rPr>
          <w:rFonts w:ascii="Arial" w:hAnsi="Arial" w:cs="Arial"/>
          <w:b/>
          <w:sz w:val="24"/>
        </w:rPr>
        <w:t>Incheon, South Korea</w:t>
      </w:r>
      <w:r w:rsidR="00042AAB">
        <w:rPr>
          <w:rFonts w:ascii="Arial" w:hAnsi="Arial" w:cs="Arial"/>
          <w:b/>
          <w:sz w:val="24"/>
        </w:rPr>
        <w:t>,</w:t>
      </w:r>
      <w:r w:rsidRPr="00346CA9">
        <w:rPr>
          <w:rFonts w:ascii="Arial" w:hAnsi="Arial" w:cs="Arial"/>
          <w:b/>
          <w:sz w:val="24"/>
        </w:rPr>
        <w:t xml:space="preserve"> </w:t>
      </w:r>
      <w:r w:rsidR="00C97EFE">
        <w:rPr>
          <w:rFonts w:ascii="Arial" w:hAnsi="Arial" w:cs="Arial"/>
          <w:b/>
          <w:sz w:val="24"/>
        </w:rPr>
        <w:t>22</w:t>
      </w:r>
      <w:r w:rsidR="00C97EFE" w:rsidRPr="00C97EFE">
        <w:rPr>
          <w:rFonts w:ascii="Arial" w:hAnsi="Arial" w:cs="Arial"/>
          <w:b/>
          <w:sz w:val="24"/>
          <w:vertAlign w:val="superscript"/>
        </w:rPr>
        <w:t>nd</w:t>
      </w:r>
      <w:r w:rsidR="00C97EFE">
        <w:rPr>
          <w:rFonts w:ascii="Arial" w:hAnsi="Arial" w:cs="Arial"/>
          <w:b/>
          <w:sz w:val="24"/>
        </w:rPr>
        <w:t xml:space="preserve"> </w:t>
      </w:r>
      <w:r w:rsidRPr="00346CA9">
        <w:rPr>
          <w:rFonts w:ascii="Arial" w:hAnsi="Arial" w:cs="Arial"/>
          <w:b/>
          <w:sz w:val="24"/>
        </w:rPr>
        <w:t xml:space="preserve">– </w:t>
      </w:r>
      <w:r w:rsidR="00BF2BB9">
        <w:rPr>
          <w:rFonts w:ascii="Arial" w:hAnsi="Arial" w:cs="Arial"/>
          <w:b/>
          <w:sz w:val="24"/>
        </w:rPr>
        <w:t>26</w:t>
      </w:r>
      <w:r w:rsidR="00BF2BB9" w:rsidRPr="00BF2BB9">
        <w:rPr>
          <w:rFonts w:ascii="Arial" w:hAnsi="Arial" w:cs="Arial"/>
          <w:b/>
          <w:sz w:val="24"/>
          <w:vertAlign w:val="superscript"/>
        </w:rPr>
        <w:t>th</w:t>
      </w:r>
      <w:r w:rsidR="00BF2BB9">
        <w:rPr>
          <w:rFonts w:ascii="Arial" w:hAnsi="Arial" w:cs="Arial"/>
          <w:b/>
          <w:sz w:val="24"/>
        </w:rPr>
        <w:t xml:space="preserve"> </w:t>
      </w:r>
      <w:r w:rsidR="00C97EFE">
        <w:rPr>
          <w:rFonts w:ascii="Arial" w:hAnsi="Arial" w:cs="Arial"/>
          <w:b/>
          <w:sz w:val="24"/>
        </w:rPr>
        <w:t>May</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2199E2B4"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34539">
        <w:rPr>
          <w:rFonts w:cs="Arial"/>
          <w:sz w:val="22"/>
        </w:rPr>
        <w:t xml:space="preserve">Handling of ETSI requirements </w:t>
      </w:r>
      <w:r w:rsidR="00E25224">
        <w:rPr>
          <w:rFonts w:cs="Arial"/>
          <w:sz w:val="22"/>
        </w:rPr>
        <w:t>and LS to ETSI</w:t>
      </w:r>
    </w:p>
    <w:p w14:paraId="3C0E5A3C" w14:textId="306BBB91"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55521E">
        <w:rPr>
          <w:rFonts w:cs="Arial"/>
          <w:sz w:val="22"/>
        </w:rPr>
        <w:t>9</w:t>
      </w:r>
      <w:r w:rsidR="00362795">
        <w:rPr>
          <w:rFonts w:cs="Arial"/>
          <w:sz w:val="22"/>
        </w:rPr>
        <w:t>.</w:t>
      </w:r>
      <w:r w:rsidR="0055521E">
        <w:rPr>
          <w:rFonts w:cs="Arial"/>
          <w:sz w:val="22"/>
        </w:rPr>
        <w:t>7</w:t>
      </w:r>
      <w:r w:rsidR="00362795">
        <w:rPr>
          <w:rFonts w:cs="Arial"/>
          <w:sz w:val="22"/>
        </w:rPr>
        <w:t>.4</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6E625528" w:rsidR="002E2B79" w:rsidRDefault="007B04CA" w:rsidP="001D5F51">
      <w:pPr>
        <w:pBdr>
          <w:bottom w:val="single" w:sz="12" w:space="1" w:color="auto"/>
        </w:pBdr>
        <w:jc w:val="both"/>
        <w:rPr>
          <w:rFonts w:eastAsia="SimSun"/>
          <w:lang w:eastAsia="zh-CN"/>
        </w:rPr>
      </w:pPr>
      <w:r>
        <w:rPr>
          <w:rFonts w:eastAsia="SimSun"/>
          <w:lang w:eastAsia="zh-CN"/>
        </w:rPr>
        <w:t xml:space="preserve">Work item for LTE IoT NTN covering requirements for NB-IoT and eMTC over NTN was formally completed in RAN#98. </w:t>
      </w:r>
      <w:r w:rsidR="0010612F">
        <w:rPr>
          <w:rFonts w:eastAsia="SimSun"/>
          <w:lang w:eastAsia="zh-CN"/>
        </w:rPr>
        <w:t>However,</w:t>
      </w:r>
      <w:r w:rsidR="00C97EFE">
        <w:rPr>
          <w:rFonts w:eastAsia="SimSun"/>
          <w:lang w:eastAsia="zh-CN"/>
        </w:rPr>
        <w:t xml:space="preserve"> some fundamental emission issues are still under discussion in maintenance</w:t>
      </w:r>
      <w:r w:rsidR="00CD2281">
        <w:rPr>
          <w:rFonts w:eastAsia="SimSun"/>
          <w:lang w:eastAsia="zh-CN"/>
        </w:rPr>
        <w:t xml:space="preserve">. In this contribution we address ETSI </w:t>
      </w:r>
      <w:r w:rsidR="00977E75">
        <w:rPr>
          <w:rFonts w:eastAsia="SimSun"/>
          <w:lang w:eastAsia="zh-CN"/>
        </w:rPr>
        <w:t>requirements</w:t>
      </w:r>
      <w:r w:rsidR="00C97EFE">
        <w:rPr>
          <w:rFonts w:eastAsia="SimSun"/>
          <w:lang w:eastAsia="zh-CN"/>
        </w:rPr>
        <w:t>.</w:t>
      </w:r>
      <w:r w:rsidR="00CD2281">
        <w:rPr>
          <w:rFonts w:eastAsia="SimSun"/>
          <w:lang w:eastAsia="zh-CN"/>
        </w:rPr>
        <w:t>.</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3217FA69" w14:textId="02DA6023" w:rsidR="009C1464" w:rsidRDefault="00D760FC" w:rsidP="00137EC6">
      <w:pPr>
        <w:pStyle w:val="BodyText"/>
        <w:rPr>
          <w:lang w:eastAsia="zh-CN"/>
        </w:rPr>
      </w:pPr>
      <w:r>
        <w:rPr>
          <w:lang w:eastAsia="zh-CN"/>
        </w:rPr>
        <w:t>In RAN4</w:t>
      </w:r>
      <w:r w:rsidR="00D92E38">
        <w:rPr>
          <w:lang w:eastAsia="zh-CN"/>
        </w:rPr>
        <w:t>#106</w:t>
      </w:r>
      <w:r w:rsidR="00333112">
        <w:rPr>
          <w:lang w:eastAsia="zh-CN"/>
        </w:rPr>
        <w:t>bis-e</w:t>
      </w:r>
      <w:r w:rsidR="00D92E38">
        <w:rPr>
          <w:lang w:eastAsia="zh-CN"/>
        </w:rPr>
        <w:t xml:space="preserve"> ETSI requirements were discussed and </w:t>
      </w:r>
      <w:r w:rsidR="009C0BAF">
        <w:rPr>
          <w:lang w:eastAsia="zh-CN"/>
        </w:rPr>
        <w:t>especially the need to consider additional requirements for band n255 as specified in ETSI EN 301 681</w:t>
      </w:r>
      <w:r w:rsidR="009D2CCD">
        <w:rPr>
          <w:lang w:eastAsia="zh-CN"/>
        </w:rPr>
        <w:t xml:space="preserve"> </w:t>
      </w:r>
      <w:r w:rsidR="00FC4CD1">
        <w:rPr>
          <w:lang w:eastAsia="zh-CN"/>
        </w:rPr>
        <w:t xml:space="preserve">[2] </w:t>
      </w:r>
      <w:r w:rsidR="009D2CCD">
        <w:rPr>
          <w:lang w:eastAsia="zh-CN"/>
        </w:rPr>
        <w:t xml:space="preserve">was one of the key items. As observed in previous meeting, ETSI EN 301 681 contains emissions requirements which are more stringent than 3GPP general requirements, and these requirements are applicable both </w:t>
      </w:r>
      <w:r w:rsidR="00F7258E">
        <w:rPr>
          <w:lang w:eastAsia="zh-CN"/>
        </w:rPr>
        <w:t>immediately outside the operating as well as in-band.</w:t>
      </w:r>
      <w:r w:rsidR="007B58E0">
        <w:rPr>
          <w:lang w:eastAsia="zh-CN"/>
        </w:rPr>
        <w:t xml:space="preserve"> </w:t>
      </w:r>
    </w:p>
    <w:p w14:paraId="2E18A590" w14:textId="3BD30CB7" w:rsidR="00482980" w:rsidRDefault="00482980" w:rsidP="00137EC6">
      <w:pPr>
        <w:pStyle w:val="BodyText"/>
        <w:rPr>
          <w:b/>
          <w:bCs/>
          <w:lang w:eastAsia="zh-CN"/>
        </w:rPr>
      </w:pPr>
      <w:r w:rsidRPr="00482980">
        <w:rPr>
          <w:b/>
          <w:bCs/>
          <w:lang w:eastAsia="zh-CN"/>
        </w:rPr>
        <w:t>Observation 1:</w:t>
      </w:r>
      <w:r>
        <w:rPr>
          <w:b/>
          <w:bCs/>
          <w:lang w:eastAsia="zh-CN"/>
        </w:rPr>
        <w:t xml:space="preserve"> ETSI EN 301 681 </w:t>
      </w:r>
      <w:r w:rsidR="00F7258E">
        <w:rPr>
          <w:b/>
          <w:bCs/>
          <w:lang w:eastAsia="zh-CN"/>
        </w:rPr>
        <w:t>emission requirements cover both out-of-band as well as in-band requirements</w:t>
      </w:r>
      <w:r w:rsidR="00773AD6">
        <w:rPr>
          <w:b/>
          <w:bCs/>
          <w:lang w:eastAsia="zh-CN"/>
        </w:rPr>
        <w:t>.</w:t>
      </w:r>
    </w:p>
    <w:p w14:paraId="1D2BF58A" w14:textId="40562CDB" w:rsidR="00944A66" w:rsidRDefault="00944A66" w:rsidP="00137EC6">
      <w:pPr>
        <w:pStyle w:val="BodyText"/>
        <w:rPr>
          <w:lang w:eastAsia="zh-CN"/>
        </w:rPr>
      </w:pPr>
      <w:r>
        <w:rPr>
          <w:lang w:eastAsia="zh-CN"/>
        </w:rPr>
        <w:t xml:space="preserve">Secondly, unwanted emission requirements in ETSI EN 301 681 </w:t>
      </w:r>
      <w:r w:rsidR="00AD4131">
        <w:rPr>
          <w:lang w:eastAsia="zh-CN"/>
        </w:rPr>
        <w:t xml:space="preserve">cover frequencies from 30 MHz to 12 750 MHz, and some frequency ranges include </w:t>
      </w:r>
      <w:r w:rsidR="00DB36DA">
        <w:rPr>
          <w:lang w:eastAsia="zh-CN"/>
        </w:rPr>
        <w:t>additional requirements for measurement method including peak hold measurement and specific measurement averaging times</w:t>
      </w:r>
      <w:r w:rsidR="005F18B5">
        <w:rPr>
          <w:lang w:eastAsia="zh-CN"/>
        </w:rPr>
        <w:t>, as seen in Table 3 which is copied from ETSI EN 301 681.</w:t>
      </w:r>
    </w:p>
    <w:p w14:paraId="77C43912" w14:textId="1D2C250B" w:rsidR="00DB36DA" w:rsidRPr="00944A66" w:rsidRDefault="005F18B5" w:rsidP="00BF2BB9">
      <w:pPr>
        <w:pStyle w:val="BodyText"/>
        <w:jc w:val="center"/>
        <w:rPr>
          <w:lang w:eastAsia="zh-CN"/>
        </w:rPr>
      </w:pPr>
      <w:r w:rsidRPr="005F18B5">
        <w:rPr>
          <w:noProof/>
          <w:lang w:eastAsia="zh-CN"/>
        </w:rPr>
        <w:lastRenderedPageBreak/>
        <w:drawing>
          <wp:inline distT="0" distB="0" distL="0" distR="0" wp14:anchorId="4195D7CF" wp14:editId="2C84FE9C">
            <wp:extent cx="5410955" cy="6858957"/>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5410955" cy="6858957"/>
                    </a:xfrm>
                    <a:prstGeom prst="rect">
                      <a:avLst/>
                    </a:prstGeom>
                  </pic:spPr>
                </pic:pic>
              </a:graphicData>
            </a:graphic>
          </wp:inline>
        </w:drawing>
      </w:r>
    </w:p>
    <w:p w14:paraId="70EBAD73" w14:textId="0EFC9165" w:rsidR="00A4757F" w:rsidRDefault="0060061B" w:rsidP="001D5F51">
      <w:pPr>
        <w:pStyle w:val="BodyText"/>
        <w:pBdr>
          <w:bottom w:val="single" w:sz="12" w:space="1" w:color="auto"/>
        </w:pBdr>
        <w:rPr>
          <w:b/>
          <w:bCs/>
          <w:lang w:eastAsia="zh-CN"/>
        </w:rPr>
      </w:pPr>
      <w:r w:rsidRPr="0060061B">
        <w:rPr>
          <w:b/>
          <w:bCs/>
          <w:lang w:eastAsia="zh-CN"/>
        </w:rPr>
        <w:t>Observation 2:</w:t>
      </w:r>
      <w:r>
        <w:rPr>
          <w:b/>
          <w:bCs/>
          <w:lang w:eastAsia="zh-CN"/>
        </w:rPr>
        <w:t xml:space="preserve"> ETSI EN 301 681</w:t>
      </w:r>
      <w:r w:rsidR="00D84DFE">
        <w:rPr>
          <w:b/>
          <w:bCs/>
          <w:lang w:eastAsia="zh-CN"/>
        </w:rPr>
        <w:t xml:space="preserve"> includes peak hold emission measurements as well as requirements for measurement averaging time for specific frequency ranges.</w:t>
      </w:r>
    </w:p>
    <w:p w14:paraId="5C5517B6" w14:textId="77777777" w:rsidR="008B3C13" w:rsidRDefault="008B3C13" w:rsidP="008B3C13">
      <w:pPr>
        <w:pStyle w:val="BodyText"/>
        <w:pBdr>
          <w:bottom w:val="single" w:sz="12" w:space="1" w:color="auto"/>
        </w:pBdr>
        <w:rPr>
          <w:lang w:eastAsia="zh-CN"/>
        </w:rPr>
      </w:pPr>
      <w:r w:rsidRPr="008B3C13">
        <w:rPr>
          <w:lang w:eastAsia="zh-CN"/>
        </w:rPr>
        <w:t>The in</w:t>
      </w:r>
      <w:r>
        <w:rPr>
          <w:lang w:eastAsia="zh-CN"/>
        </w:rPr>
        <w:t xml:space="preserve">band emission requirements are reproduced below from ETSI EN 301 681. Comparison to 3GPP requirements is shown in Figures 1 – 4 below. </w:t>
      </w:r>
    </w:p>
    <w:p w14:paraId="0A628592" w14:textId="477B8525" w:rsidR="00C80F93" w:rsidRDefault="00C80F93" w:rsidP="001D5F51">
      <w:pPr>
        <w:pStyle w:val="BodyText"/>
        <w:pBdr>
          <w:bottom w:val="single" w:sz="12" w:space="1" w:color="auto"/>
        </w:pBdr>
        <w:rPr>
          <w:lang w:eastAsia="zh-CN"/>
        </w:rPr>
      </w:pPr>
    </w:p>
    <w:p w14:paraId="4E07C03E" w14:textId="544F8545" w:rsidR="008B3C13" w:rsidRPr="008B3C13" w:rsidRDefault="008B3C13" w:rsidP="001D5F51">
      <w:pPr>
        <w:pStyle w:val="BodyText"/>
        <w:pBdr>
          <w:bottom w:val="single" w:sz="12" w:space="1" w:color="auto"/>
        </w:pBdr>
        <w:rPr>
          <w:lang w:eastAsia="zh-CN"/>
        </w:rPr>
      </w:pPr>
      <w:r w:rsidRPr="008B3C13">
        <w:rPr>
          <w:noProof/>
          <w:lang w:eastAsia="zh-CN"/>
        </w:rPr>
        <w:lastRenderedPageBreak/>
        <w:drawing>
          <wp:inline distT="0" distB="0" distL="0" distR="0" wp14:anchorId="09B888BA" wp14:editId="186743AF">
            <wp:extent cx="6264275" cy="2612390"/>
            <wp:effectExtent l="0" t="0" r="3175" b="0"/>
            <wp:docPr id="8" name="Picture 8" descr="A picture containing text, screenshot, number,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screenshot, number, font&#10;&#10;Description automatically generated"/>
                    <pic:cNvPicPr/>
                  </pic:nvPicPr>
                  <pic:blipFill>
                    <a:blip r:embed="rId9"/>
                    <a:stretch>
                      <a:fillRect/>
                    </a:stretch>
                  </pic:blipFill>
                  <pic:spPr>
                    <a:xfrm>
                      <a:off x="0" y="0"/>
                      <a:ext cx="6264275" cy="2612390"/>
                    </a:xfrm>
                    <a:prstGeom prst="rect">
                      <a:avLst/>
                    </a:prstGeom>
                  </pic:spPr>
                </pic:pic>
              </a:graphicData>
            </a:graphic>
          </wp:inline>
        </w:drawing>
      </w:r>
    </w:p>
    <w:p w14:paraId="34E68523" w14:textId="77777777" w:rsidR="00C80F93" w:rsidRPr="0060061B" w:rsidRDefault="00C80F93" w:rsidP="001D5F51">
      <w:pPr>
        <w:pStyle w:val="BodyText"/>
        <w:pBdr>
          <w:bottom w:val="single" w:sz="12" w:space="1" w:color="auto"/>
        </w:pBdr>
        <w:rPr>
          <w:b/>
          <w:bCs/>
          <w:lang w:eastAsia="zh-CN"/>
        </w:rPr>
      </w:pPr>
    </w:p>
    <w:p w14:paraId="69361483" w14:textId="32312B69" w:rsidR="00E617AF" w:rsidRDefault="00E617AF" w:rsidP="00E617AF">
      <w:pPr>
        <w:pStyle w:val="BodyText"/>
        <w:pBdr>
          <w:bottom w:val="single" w:sz="12" w:space="1" w:color="auto"/>
        </w:pBdr>
        <w:jc w:val="center"/>
        <w:rPr>
          <w:lang w:eastAsia="zh-CN"/>
        </w:rPr>
      </w:pPr>
      <w:r w:rsidRPr="00E617AF">
        <w:rPr>
          <w:noProof/>
          <w:lang w:eastAsia="zh-CN"/>
        </w:rPr>
        <w:drawing>
          <wp:inline distT="0" distB="0" distL="0" distR="0" wp14:anchorId="2694385C" wp14:editId="39855F51">
            <wp:extent cx="4445514" cy="3539313"/>
            <wp:effectExtent l="0" t="0" r="0" b="4445"/>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0"/>
                    <a:stretch>
                      <a:fillRect/>
                    </a:stretch>
                  </pic:blipFill>
                  <pic:spPr>
                    <a:xfrm>
                      <a:off x="0" y="0"/>
                      <a:ext cx="4454917" cy="3546799"/>
                    </a:xfrm>
                    <a:prstGeom prst="rect">
                      <a:avLst/>
                    </a:prstGeom>
                  </pic:spPr>
                </pic:pic>
              </a:graphicData>
            </a:graphic>
          </wp:inline>
        </w:drawing>
      </w:r>
    </w:p>
    <w:p w14:paraId="235B2C98" w14:textId="422BE0EE" w:rsidR="000360EE" w:rsidRPr="000360EE" w:rsidRDefault="000360EE" w:rsidP="00E617AF">
      <w:pPr>
        <w:pStyle w:val="BodyText"/>
        <w:pBdr>
          <w:bottom w:val="single" w:sz="12" w:space="1" w:color="auto"/>
        </w:pBdr>
        <w:jc w:val="center"/>
        <w:rPr>
          <w:b/>
          <w:bCs/>
          <w:lang w:eastAsia="zh-CN"/>
        </w:rPr>
      </w:pPr>
      <w:r w:rsidRPr="000360EE">
        <w:rPr>
          <w:b/>
          <w:bCs/>
          <w:lang w:eastAsia="zh-CN"/>
        </w:rPr>
        <w:t>Figure 1:</w:t>
      </w:r>
      <w:r>
        <w:rPr>
          <w:b/>
          <w:bCs/>
          <w:lang w:eastAsia="zh-CN"/>
        </w:rPr>
        <w:t xml:space="preserve"> Comparison of ETSI EN 301 681 </w:t>
      </w:r>
      <w:r w:rsidR="00FC4BBE">
        <w:rPr>
          <w:b/>
          <w:bCs/>
          <w:lang w:eastAsia="zh-CN"/>
        </w:rPr>
        <w:t xml:space="preserve">in-band emissions </w:t>
      </w:r>
      <w:r>
        <w:rPr>
          <w:b/>
          <w:bCs/>
          <w:lang w:eastAsia="zh-CN"/>
        </w:rPr>
        <w:t xml:space="preserve">to </w:t>
      </w:r>
      <w:r w:rsidR="009A55FE">
        <w:rPr>
          <w:b/>
          <w:bCs/>
          <w:lang w:eastAsia="zh-CN"/>
        </w:rPr>
        <w:t xml:space="preserve">Cat M1 UE </w:t>
      </w:r>
      <w:r>
        <w:rPr>
          <w:b/>
          <w:bCs/>
          <w:lang w:eastAsia="zh-CN"/>
        </w:rPr>
        <w:t xml:space="preserve">3GPP general requirements. Table 4a from ETSI 301 681 used </w:t>
      </w:r>
      <w:r w:rsidR="009A55FE">
        <w:rPr>
          <w:b/>
          <w:bCs/>
          <w:lang w:eastAsia="zh-CN"/>
        </w:rPr>
        <w:t>for comparison</w:t>
      </w:r>
      <w:r w:rsidR="00F74270">
        <w:rPr>
          <w:b/>
          <w:bCs/>
          <w:lang w:eastAsia="zh-CN"/>
        </w:rPr>
        <w:t>. The same limit applies above the operating band.</w:t>
      </w:r>
    </w:p>
    <w:p w14:paraId="7C31ECD0" w14:textId="062925FD" w:rsidR="000360EE" w:rsidRPr="00291691" w:rsidRDefault="000360EE" w:rsidP="00E617AF">
      <w:pPr>
        <w:pStyle w:val="BodyText"/>
        <w:pBdr>
          <w:bottom w:val="single" w:sz="12" w:space="1" w:color="auto"/>
        </w:pBdr>
        <w:jc w:val="center"/>
        <w:rPr>
          <w:lang w:eastAsia="zh-CN"/>
        </w:rPr>
      </w:pPr>
      <w:r w:rsidRPr="000360EE">
        <w:rPr>
          <w:noProof/>
          <w:lang w:eastAsia="zh-CN"/>
        </w:rPr>
        <w:lastRenderedPageBreak/>
        <w:drawing>
          <wp:inline distT="0" distB="0" distL="0" distR="0" wp14:anchorId="73A30BC3" wp14:editId="7AD756FD">
            <wp:extent cx="4398441" cy="3582951"/>
            <wp:effectExtent l="0" t="0" r="254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1"/>
                    <a:stretch>
                      <a:fillRect/>
                    </a:stretch>
                  </pic:blipFill>
                  <pic:spPr>
                    <a:xfrm>
                      <a:off x="0" y="0"/>
                      <a:ext cx="4411699" cy="3593751"/>
                    </a:xfrm>
                    <a:prstGeom prst="rect">
                      <a:avLst/>
                    </a:prstGeom>
                  </pic:spPr>
                </pic:pic>
              </a:graphicData>
            </a:graphic>
          </wp:inline>
        </w:drawing>
      </w:r>
    </w:p>
    <w:p w14:paraId="44254115" w14:textId="274A91D8" w:rsidR="009A55FE" w:rsidRDefault="009A55FE" w:rsidP="009A55FE">
      <w:pPr>
        <w:pStyle w:val="BodyText"/>
        <w:pBdr>
          <w:bottom w:val="single" w:sz="12" w:space="1" w:color="auto"/>
        </w:pBdr>
        <w:jc w:val="center"/>
        <w:rPr>
          <w:b/>
          <w:bCs/>
          <w:lang w:eastAsia="zh-CN"/>
        </w:rPr>
      </w:pPr>
      <w:r w:rsidRPr="000360EE">
        <w:rPr>
          <w:b/>
          <w:bCs/>
          <w:lang w:eastAsia="zh-CN"/>
        </w:rPr>
        <w:t xml:space="preserve">Figure </w:t>
      </w:r>
      <w:r w:rsidR="00656805">
        <w:rPr>
          <w:b/>
          <w:bCs/>
          <w:lang w:eastAsia="zh-CN"/>
        </w:rPr>
        <w:t>2</w:t>
      </w:r>
      <w:r w:rsidRPr="000360EE">
        <w:rPr>
          <w:b/>
          <w:bCs/>
          <w:lang w:eastAsia="zh-CN"/>
        </w:rPr>
        <w:t>:</w:t>
      </w:r>
      <w:r>
        <w:rPr>
          <w:b/>
          <w:bCs/>
          <w:lang w:eastAsia="zh-CN"/>
        </w:rPr>
        <w:t xml:space="preserve"> Comparison of ETSI EN 301 681 </w:t>
      </w:r>
      <w:r w:rsidR="00FC4BBE">
        <w:rPr>
          <w:b/>
          <w:bCs/>
          <w:lang w:eastAsia="zh-CN"/>
        </w:rPr>
        <w:t xml:space="preserve">in-band emissions </w:t>
      </w:r>
      <w:r>
        <w:rPr>
          <w:b/>
          <w:bCs/>
          <w:lang w:eastAsia="zh-CN"/>
        </w:rPr>
        <w:t>to</w:t>
      </w:r>
      <w:r w:rsidR="00583364">
        <w:rPr>
          <w:b/>
          <w:bCs/>
          <w:lang w:eastAsia="zh-CN"/>
        </w:rPr>
        <w:t xml:space="preserve"> NB-IoT</w:t>
      </w:r>
      <w:r>
        <w:rPr>
          <w:b/>
          <w:bCs/>
          <w:lang w:eastAsia="zh-CN"/>
        </w:rPr>
        <w:t xml:space="preserve"> 3GPP general requirements. Table 4a from ETSI 301 681 used for comparison</w:t>
      </w:r>
      <w:r w:rsidR="00583364">
        <w:rPr>
          <w:b/>
          <w:bCs/>
          <w:lang w:eastAsia="zh-CN"/>
        </w:rPr>
        <w:t>.</w:t>
      </w:r>
      <w:r w:rsidR="00F74270">
        <w:rPr>
          <w:b/>
          <w:bCs/>
          <w:lang w:eastAsia="zh-CN"/>
        </w:rPr>
        <w:t xml:space="preserve"> The same limit applies above the operating band.</w:t>
      </w:r>
    </w:p>
    <w:p w14:paraId="6B70CC1E" w14:textId="61538D3D" w:rsidR="00656805" w:rsidRDefault="00656805" w:rsidP="009A55FE">
      <w:pPr>
        <w:pStyle w:val="BodyText"/>
        <w:pBdr>
          <w:bottom w:val="single" w:sz="12" w:space="1" w:color="auto"/>
        </w:pBdr>
        <w:jc w:val="center"/>
        <w:rPr>
          <w:b/>
          <w:bCs/>
          <w:lang w:eastAsia="zh-CN"/>
        </w:rPr>
      </w:pPr>
    </w:p>
    <w:p w14:paraId="5D5E3E31" w14:textId="3B848906" w:rsidR="00656805" w:rsidRPr="000360EE" w:rsidRDefault="00656805" w:rsidP="009A55FE">
      <w:pPr>
        <w:pStyle w:val="BodyText"/>
        <w:pBdr>
          <w:bottom w:val="single" w:sz="12" w:space="1" w:color="auto"/>
        </w:pBdr>
        <w:jc w:val="center"/>
        <w:rPr>
          <w:b/>
          <w:bCs/>
          <w:lang w:eastAsia="zh-CN"/>
        </w:rPr>
      </w:pPr>
      <w:r w:rsidRPr="00656805">
        <w:rPr>
          <w:b/>
          <w:bCs/>
          <w:noProof/>
          <w:lang w:eastAsia="zh-CN"/>
        </w:rPr>
        <w:drawing>
          <wp:inline distT="0" distB="0" distL="0" distR="0" wp14:anchorId="66898804" wp14:editId="445215D6">
            <wp:extent cx="4273624" cy="3392549"/>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2"/>
                    <a:stretch>
                      <a:fillRect/>
                    </a:stretch>
                  </pic:blipFill>
                  <pic:spPr>
                    <a:xfrm>
                      <a:off x="0" y="0"/>
                      <a:ext cx="4279974" cy="3397590"/>
                    </a:xfrm>
                    <a:prstGeom prst="rect">
                      <a:avLst/>
                    </a:prstGeom>
                  </pic:spPr>
                </pic:pic>
              </a:graphicData>
            </a:graphic>
          </wp:inline>
        </w:drawing>
      </w:r>
    </w:p>
    <w:p w14:paraId="6BC37DD5" w14:textId="77777777" w:rsidR="009A55FE" w:rsidRDefault="009A55FE" w:rsidP="001D5F51">
      <w:pPr>
        <w:pStyle w:val="BodyText"/>
        <w:pBdr>
          <w:bottom w:val="single" w:sz="12" w:space="1" w:color="auto"/>
        </w:pBdr>
        <w:rPr>
          <w:lang w:eastAsia="zh-CN"/>
        </w:rPr>
      </w:pPr>
    </w:p>
    <w:p w14:paraId="4F60918A" w14:textId="569C00D7" w:rsidR="00656805" w:rsidRPr="000360EE" w:rsidRDefault="00656805" w:rsidP="00656805">
      <w:pPr>
        <w:pStyle w:val="BodyText"/>
        <w:pBdr>
          <w:bottom w:val="single" w:sz="12" w:space="1" w:color="auto"/>
        </w:pBdr>
        <w:jc w:val="center"/>
        <w:rPr>
          <w:b/>
          <w:bCs/>
          <w:lang w:eastAsia="zh-CN"/>
        </w:rPr>
      </w:pPr>
      <w:r w:rsidRPr="000360EE">
        <w:rPr>
          <w:b/>
          <w:bCs/>
          <w:lang w:eastAsia="zh-CN"/>
        </w:rPr>
        <w:t xml:space="preserve">Figure </w:t>
      </w:r>
      <w:r>
        <w:rPr>
          <w:b/>
          <w:bCs/>
          <w:lang w:eastAsia="zh-CN"/>
        </w:rPr>
        <w:t>3</w:t>
      </w:r>
      <w:r w:rsidRPr="000360EE">
        <w:rPr>
          <w:b/>
          <w:bCs/>
          <w:lang w:eastAsia="zh-CN"/>
        </w:rPr>
        <w:t>:</w:t>
      </w:r>
      <w:r>
        <w:rPr>
          <w:b/>
          <w:bCs/>
          <w:lang w:eastAsia="zh-CN"/>
        </w:rPr>
        <w:t xml:space="preserve"> Comparison of ETSI EN 301 681 </w:t>
      </w:r>
      <w:r w:rsidR="00FC4BBE">
        <w:rPr>
          <w:b/>
          <w:bCs/>
          <w:lang w:eastAsia="zh-CN"/>
        </w:rPr>
        <w:t xml:space="preserve">OOB emissions </w:t>
      </w:r>
      <w:r w:rsidR="00512273">
        <w:rPr>
          <w:b/>
          <w:bCs/>
          <w:lang w:eastAsia="zh-CN"/>
        </w:rPr>
        <w:t xml:space="preserve">below the operating band </w:t>
      </w:r>
      <w:r>
        <w:rPr>
          <w:b/>
          <w:bCs/>
          <w:lang w:eastAsia="zh-CN"/>
        </w:rPr>
        <w:t xml:space="preserve">to Cat M1 UE 3GPP general requirements. </w:t>
      </w:r>
      <w:r w:rsidR="004F59BC">
        <w:rPr>
          <w:b/>
          <w:bCs/>
          <w:lang w:eastAsia="zh-CN"/>
        </w:rPr>
        <w:t>The figure illustrates the magnitude difference while the emission limit is in reality below the RF channel.</w:t>
      </w:r>
    </w:p>
    <w:p w14:paraId="553CCAFB" w14:textId="3CF8C46E" w:rsidR="009A55FE" w:rsidRDefault="00C8508F" w:rsidP="00C8508F">
      <w:pPr>
        <w:pStyle w:val="BodyText"/>
        <w:pBdr>
          <w:bottom w:val="single" w:sz="12" w:space="1" w:color="auto"/>
        </w:pBdr>
        <w:jc w:val="center"/>
        <w:rPr>
          <w:lang w:eastAsia="zh-CN"/>
        </w:rPr>
      </w:pPr>
      <w:r w:rsidRPr="00C8508F">
        <w:rPr>
          <w:noProof/>
          <w:lang w:eastAsia="zh-CN"/>
        </w:rPr>
        <w:lastRenderedPageBreak/>
        <w:drawing>
          <wp:inline distT="0" distB="0" distL="0" distR="0" wp14:anchorId="167A03AC" wp14:editId="1BF40655">
            <wp:extent cx="4239038" cy="3401089"/>
            <wp:effectExtent l="0" t="0" r="9525" b="889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3"/>
                    <a:stretch>
                      <a:fillRect/>
                    </a:stretch>
                  </pic:blipFill>
                  <pic:spPr>
                    <a:xfrm>
                      <a:off x="0" y="0"/>
                      <a:ext cx="4249386" cy="3409391"/>
                    </a:xfrm>
                    <a:prstGeom prst="rect">
                      <a:avLst/>
                    </a:prstGeom>
                  </pic:spPr>
                </pic:pic>
              </a:graphicData>
            </a:graphic>
          </wp:inline>
        </w:drawing>
      </w:r>
    </w:p>
    <w:p w14:paraId="1579D800" w14:textId="6D535046" w:rsidR="00C8508F" w:rsidRPr="000360EE" w:rsidRDefault="00C8508F" w:rsidP="00C8508F">
      <w:pPr>
        <w:pStyle w:val="BodyText"/>
        <w:pBdr>
          <w:bottom w:val="single" w:sz="12" w:space="1" w:color="auto"/>
        </w:pBdr>
        <w:jc w:val="center"/>
        <w:rPr>
          <w:b/>
          <w:bCs/>
          <w:lang w:eastAsia="zh-CN"/>
        </w:rPr>
      </w:pPr>
      <w:r w:rsidRPr="000360EE">
        <w:rPr>
          <w:b/>
          <w:bCs/>
          <w:lang w:eastAsia="zh-CN"/>
        </w:rPr>
        <w:t xml:space="preserve">Figure </w:t>
      </w:r>
      <w:r>
        <w:rPr>
          <w:b/>
          <w:bCs/>
          <w:lang w:eastAsia="zh-CN"/>
        </w:rPr>
        <w:t>4</w:t>
      </w:r>
      <w:r w:rsidRPr="000360EE">
        <w:rPr>
          <w:b/>
          <w:bCs/>
          <w:lang w:eastAsia="zh-CN"/>
        </w:rPr>
        <w:t>:</w:t>
      </w:r>
      <w:r>
        <w:rPr>
          <w:b/>
          <w:bCs/>
          <w:lang w:eastAsia="zh-CN"/>
        </w:rPr>
        <w:t xml:space="preserve"> Comparison of ETSI EN 301 681 </w:t>
      </w:r>
      <w:r w:rsidR="00FC4BBE">
        <w:rPr>
          <w:b/>
          <w:bCs/>
          <w:lang w:eastAsia="zh-CN"/>
        </w:rPr>
        <w:t>OOB emissions</w:t>
      </w:r>
      <w:r w:rsidR="004F59BC">
        <w:rPr>
          <w:b/>
          <w:bCs/>
          <w:lang w:eastAsia="zh-CN"/>
        </w:rPr>
        <w:t xml:space="preserve"> below the operating band</w:t>
      </w:r>
      <w:r w:rsidR="00FC4BBE">
        <w:rPr>
          <w:b/>
          <w:bCs/>
          <w:lang w:eastAsia="zh-CN"/>
        </w:rPr>
        <w:t xml:space="preserve"> </w:t>
      </w:r>
      <w:r>
        <w:rPr>
          <w:b/>
          <w:bCs/>
          <w:lang w:eastAsia="zh-CN"/>
        </w:rPr>
        <w:t>to NB-IoT UE 3GPP general requirements. Table 4a from ETSI 301 681 used for comparison</w:t>
      </w:r>
      <w:r w:rsidR="004F59BC">
        <w:rPr>
          <w:b/>
          <w:bCs/>
          <w:lang w:eastAsia="zh-CN"/>
        </w:rPr>
        <w:t>. The figure illustrates the magnitude difference while the emission limit is in reality below the RF channel.</w:t>
      </w:r>
    </w:p>
    <w:p w14:paraId="2E949737" w14:textId="5961D742" w:rsidR="00C8508F" w:rsidRDefault="00C8508F" w:rsidP="00FC4BBE">
      <w:pPr>
        <w:pStyle w:val="BodyText"/>
        <w:pBdr>
          <w:bottom w:val="single" w:sz="12" w:space="1" w:color="auto"/>
        </w:pBdr>
        <w:rPr>
          <w:lang w:eastAsia="zh-CN"/>
        </w:rPr>
      </w:pPr>
    </w:p>
    <w:p w14:paraId="7BD7C6E6" w14:textId="0804F8A1" w:rsidR="000A7FD4" w:rsidRDefault="00A4786A" w:rsidP="00FC4BBE">
      <w:pPr>
        <w:pStyle w:val="BodyText"/>
        <w:pBdr>
          <w:bottom w:val="single" w:sz="12" w:space="1" w:color="auto"/>
        </w:pBdr>
        <w:rPr>
          <w:lang w:eastAsia="zh-CN"/>
        </w:rPr>
      </w:pPr>
      <w:r>
        <w:rPr>
          <w:lang w:eastAsia="zh-CN"/>
        </w:rPr>
        <w:t>From the Figures it can be seen that both in-band and out-of-band emission requirements in ETSI EN 301 681 are more stringent than 3GPP requirements</w:t>
      </w:r>
      <w:r w:rsidR="00A560AC">
        <w:rPr>
          <w:lang w:eastAsia="zh-CN"/>
        </w:rPr>
        <w:t xml:space="preserve"> for both cat M1 as well as for NB-IoT</w:t>
      </w:r>
      <w:r>
        <w:rPr>
          <w:lang w:eastAsia="zh-CN"/>
        </w:rPr>
        <w:t xml:space="preserve">. </w:t>
      </w:r>
    </w:p>
    <w:p w14:paraId="728E52F0" w14:textId="012EADE8" w:rsidR="003F7B83" w:rsidRPr="00A560AC" w:rsidRDefault="00A560AC" w:rsidP="00FC4BBE">
      <w:pPr>
        <w:pStyle w:val="BodyText"/>
        <w:pBdr>
          <w:bottom w:val="single" w:sz="12" w:space="1" w:color="auto"/>
        </w:pBdr>
        <w:rPr>
          <w:b/>
          <w:bCs/>
          <w:lang w:eastAsia="zh-CN"/>
        </w:rPr>
      </w:pPr>
      <w:r w:rsidRPr="00A560AC">
        <w:rPr>
          <w:b/>
          <w:bCs/>
          <w:lang w:eastAsia="zh-CN"/>
        </w:rPr>
        <w:t xml:space="preserve">Observation </w:t>
      </w:r>
      <w:r w:rsidR="008B3C13">
        <w:rPr>
          <w:b/>
          <w:bCs/>
          <w:lang w:eastAsia="zh-CN"/>
        </w:rPr>
        <w:t>3</w:t>
      </w:r>
      <w:r>
        <w:rPr>
          <w:b/>
          <w:bCs/>
          <w:lang w:eastAsia="zh-CN"/>
        </w:rPr>
        <w:t xml:space="preserve">: Both in-band and out-of-band emissions of ETSI EN 301 681 are </w:t>
      </w:r>
      <w:r w:rsidR="00B84EBC">
        <w:rPr>
          <w:b/>
          <w:bCs/>
          <w:lang w:eastAsia="zh-CN"/>
        </w:rPr>
        <w:t>more stringent than 3GPP general requirements. This applies for both NB-IoT and Cat M1 UEs.</w:t>
      </w:r>
    </w:p>
    <w:p w14:paraId="32BCBEB7" w14:textId="5CA0A8EC" w:rsidR="003910B0" w:rsidRDefault="000A7FD4" w:rsidP="001D5F51">
      <w:pPr>
        <w:pStyle w:val="BodyText"/>
        <w:pBdr>
          <w:bottom w:val="single" w:sz="12" w:space="1" w:color="auto"/>
        </w:pBdr>
        <w:rPr>
          <w:lang w:eastAsia="zh-CN"/>
        </w:rPr>
      </w:pPr>
      <w:r>
        <w:rPr>
          <w:lang w:eastAsia="zh-CN"/>
        </w:rPr>
        <w:t xml:space="preserve">Possible solutions to address the </w:t>
      </w:r>
      <w:r w:rsidR="009F186C">
        <w:rPr>
          <w:lang w:eastAsia="zh-CN"/>
        </w:rPr>
        <w:t>issue include guard band and A-MPR. However, it is not obvious that even if 3GPP would specify guard band and/or A-MPR it wo</w:t>
      </w:r>
      <w:r w:rsidR="0029706B">
        <w:rPr>
          <w:lang w:eastAsia="zh-CN"/>
        </w:rPr>
        <w:t>uld result in a reasonable system</w:t>
      </w:r>
      <w:r w:rsidR="00BD61E4">
        <w:rPr>
          <w:lang w:eastAsia="zh-CN"/>
        </w:rPr>
        <w:t xml:space="preserve"> in the end. Guard band, especially if needed even between neighbour channel within band, would greatly reduce the efficiency of the spectrum usage</w:t>
      </w:r>
      <w:r w:rsidR="00542A15">
        <w:rPr>
          <w:lang w:eastAsia="zh-CN"/>
        </w:rPr>
        <w:t xml:space="preserve"> which is naturally not desirable. </w:t>
      </w:r>
    </w:p>
    <w:p w14:paraId="449074BC" w14:textId="74617B94" w:rsidR="000A7FD4" w:rsidRDefault="00542A15" w:rsidP="001D5F51">
      <w:pPr>
        <w:pStyle w:val="BodyText"/>
        <w:pBdr>
          <w:bottom w:val="single" w:sz="12" w:space="1" w:color="auto"/>
        </w:pBdr>
        <w:rPr>
          <w:lang w:eastAsia="zh-CN"/>
        </w:rPr>
      </w:pPr>
      <w:r>
        <w:rPr>
          <w:lang w:eastAsia="zh-CN"/>
        </w:rPr>
        <w:t>A-MPR</w:t>
      </w:r>
      <w:r w:rsidR="00EF2E86">
        <w:rPr>
          <w:lang w:eastAsia="zh-CN"/>
        </w:rPr>
        <w:t xml:space="preserve"> on the other hand</w:t>
      </w:r>
      <w:r>
        <w:rPr>
          <w:lang w:eastAsia="zh-CN"/>
        </w:rPr>
        <w:t xml:space="preserve"> </w:t>
      </w:r>
      <w:r w:rsidR="00AF5572">
        <w:rPr>
          <w:lang w:eastAsia="zh-CN"/>
        </w:rPr>
        <w:t>would negatively impact the uplink link budget</w:t>
      </w:r>
      <w:r w:rsidR="00EF2E86">
        <w:rPr>
          <w:lang w:eastAsia="zh-CN"/>
        </w:rPr>
        <w:t>, which is in all cases tight due to distance between UE and satellite.</w:t>
      </w:r>
    </w:p>
    <w:p w14:paraId="22D78A69" w14:textId="1A7D5468" w:rsidR="009F186C" w:rsidRDefault="00AF5572" w:rsidP="001D5F51">
      <w:pPr>
        <w:pStyle w:val="BodyText"/>
        <w:pBdr>
          <w:bottom w:val="single" w:sz="12" w:space="1" w:color="auto"/>
        </w:pBdr>
        <w:rPr>
          <w:b/>
          <w:bCs/>
          <w:lang w:eastAsia="zh-CN"/>
        </w:rPr>
      </w:pPr>
      <w:r w:rsidRPr="00AF5572">
        <w:rPr>
          <w:b/>
          <w:bCs/>
          <w:lang w:eastAsia="zh-CN"/>
        </w:rPr>
        <w:t>Observation 4:</w:t>
      </w:r>
      <w:r>
        <w:rPr>
          <w:b/>
          <w:bCs/>
          <w:lang w:eastAsia="zh-CN"/>
        </w:rPr>
        <w:t xml:space="preserve"> Both candidate solutions of guard band and A-MPR are harmful for the system </w:t>
      </w:r>
      <w:r w:rsidR="003910B0">
        <w:rPr>
          <w:b/>
          <w:bCs/>
          <w:lang w:eastAsia="zh-CN"/>
        </w:rPr>
        <w:t>efficiency</w:t>
      </w:r>
      <w:r w:rsidR="0066072B">
        <w:rPr>
          <w:b/>
          <w:bCs/>
          <w:lang w:eastAsia="zh-CN"/>
        </w:rPr>
        <w:t>.</w:t>
      </w:r>
    </w:p>
    <w:p w14:paraId="1E0F5D72" w14:textId="6E093114" w:rsidR="00817174" w:rsidRDefault="00C87F85" w:rsidP="001D5F51">
      <w:pPr>
        <w:pStyle w:val="BodyText"/>
        <w:pBdr>
          <w:bottom w:val="single" w:sz="12" w:space="1" w:color="auto"/>
        </w:pBdr>
        <w:rPr>
          <w:lang w:eastAsia="zh-CN"/>
        </w:rPr>
      </w:pPr>
      <w:r>
        <w:rPr>
          <w:lang w:eastAsia="zh-CN"/>
        </w:rPr>
        <w:t xml:space="preserve">In the </w:t>
      </w:r>
      <w:r w:rsidR="002C385F">
        <w:rPr>
          <w:lang w:eastAsia="zh-CN"/>
        </w:rPr>
        <w:t xml:space="preserve">overall </w:t>
      </w:r>
      <w:r>
        <w:rPr>
          <w:lang w:eastAsia="zh-CN"/>
        </w:rPr>
        <w:t>consideration</w:t>
      </w:r>
      <w:r w:rsidR="00B82154">
        <w:rPr>
          <w:lang w:eastAsia="zh-CN"/>
        </w:rPr>
        <w:t xml:space="preserve"> also</w:t>
      </w:r>
      <w:r>
        <w:rPr>
          <w:lang w:eastAsia="zh-CN"/>
        </w:rPr>
        <w:t xml:space="preserve"> </w:t>
      </w:r>
      <w:r w:rsidR="002C385F">
        <w:rPr>
          <w:lang w:eastAsia="zh-CN"/>
        </w:rPr>
        <w:t xml:space="preserve">the other additional requirements </w:t>
      </w:r>
      <w:r w:rsidR="00B82154">
        <w:rPr>
          <w:lang w:eastAsia="zh-CN"/>
        </w:rPr>
        <w:t>like in-band blocking, ACS, carrier leakage etc. which were discussed in [</w:t>
      </w:r>
      <w:r w:rsidR="00EC20D2">
        <w:rPr>
          <w:lang w:eastAsia="zh-CN"/>
        </w:rPr>
        <w:t>3</w:t>
      </w:r>
      <w:r w:rsidR="00B82154">
        <w:rPr>
          <w:lang w:eastAsia="zh-CN"/>
        </w:rPr>
        <w:t xml:space="preserve">] should be taken into account. </w:t>
      </w:r>
      <w:r w:rsidR="0096443F">
        <w:rPr>
          <w:lang w:eastAsia="zh-CN"/>
        </w:rPr>
        <w:t xml:space="preserve">Similar discussion has also been taking place for LS-band [4]. </w:t>
      </w:r>
      <w:r w:rsidR="00B82154">
        <w:rPr>
          <w:lang w:eastAsia="zh-CN"/>
        </w:rPr>
        <w:t xml:space="preserve">These requirements are also different from 3GPP requirements and may be setting design constraints for UE. As such, it is preferable to have the </w:t>
      </w:r>
      <w:r w:rsidR="002E534F">
        <w:rPr>
          <w:lang w:eastAsia="zh-CN"/>
        </w:rPr>
        <w:t xml:space="preserve">requirements as optional. To facilitate this, </w:t>
      </w:r>
      <w:r w:rsidR="00446F8F">
        <w:rPr>
          <w:lang w:eastAsia="zh-CN"/>
        </w:rPr>
        <w:t xml:space="preserve">a new operating band </w:t>
      </w:r>
      <w:r w:rsidR="0022004D">
        <w:rPr>
          <w:lang w:eastAsia="zh-CN"/>
        </w:rPr>
        <w:t xml:space="preserve">would be needed, and ETSI requirements could be captured for that band. This would result in having a global band </w:t>
      </w:r>
      <w:r w:rsidR="00837FE0">
        <w:rPr>
          <w:lang w:eastAsia="zh-CN"/>
        </w:rPr>
        <w:t>255 which do not cover ETSI requirements</w:t>
      </w:r>
      <w:r w:rsidR="00B8390F">
        <w:rPr>
          <w:lang w:eastAsia="zh-CN"/>
        </w:rPr>
        <w:t>,</w:t>
      </w:r>
      <w:r w:rsidR="00837FE0">
        <w:rPr>
          <w:lang w:eastAsia="zh-CN"/>
        </w:rPr>
        <w:t xml:space="preserve"> and UEs designed for ETSI </w:t>
      </w:r>
      <w:r w:rsidR="00B8390F">
        <w:rPr>
          <w:lang w:eastAsia="zh-CN"/>
        </w:rPr>
        <w:t>region could choose to support this band.</w:t>
      </w:r>
    </w:p>
    <w:p w14:paraId="55289170" w14:textId="63EC0B42" w:rsidR="00FC4CD1" w:rsidRPr="00B8390F" w:rsidRDefault="00FC4CD1" w:rsidP="001D5F51">
      <w:pPr>
        <w:pStyle w:val="BodyText"/>
        <w:pBdr>
          <w:bottom w:val="single" w:sz="12" w:space="1" w:color="auto"/>
        </w:pBdr>
        <w:rPr>
          <w:lang w:eastAsia="zh-CN"/>
        </w:rPr>
      </w:pPr>
      <w:r>
        <w:rPr>
          <w:lang w:eastAsia="zh-CN"/>
        </w:rPr>
        <w:t>Parallel to the specification efforts, it was agreed in [1]</w:t>
      </w:r>
      <w:r w:rsidR="00BE3628">
        <w:rPr>
          <w:lang w:eastAsia="zh-CN"/>
        </w:rPr>
        <w:t xml:space="preserve"> to send an LS to ETSI. We have provided a draft in the appendix of this document</w:t>
      </w:r>
      <w:r>
        <w:rPr>
          <w:lang w:eastAsia="zh-CN"/>
        </w:rPr>
        <w:t>.</w:t>
      </w:r>
    </w:p>
    <w:p w14:paraId="619F7741" w14:textId="551BD81F" w:rsidR="005942EE" w:rsidRDefault="009223C5" w:rsidP="001D5F51">
      <w:pPr>
        <w:pStyle w:val="BodyText"/>
        <w:pBdr>
          <w:bottom w:val="single" w:sz="12" w:space="1" w:color="auto"/>
        </w:pBdr>
        <w:rPr>
          <w:b/>
          <w:bCs/>
          <w:lang w:eastAsia="zh-CN"/>
        </w:rPr>
      </w:pPr>
      <w:r>
        <w:rPr>
          <w:b/>
          <w:bCs/>
          <w:lang w:eastAsia="zh-CN"/>
        </w:rPr>
        <w:t xml:space="preserve">Proposal 1: Given the large discrepancies between ETSI EN 301 681 and 3GPP requirements, </w:t>
      </w:r>
      <w:r w:rsidR="00D8711B">
        <w:rPr>
          <w:b/>
          <w:bCs/>
          <w:lang w:eastAsia="zh-CN"/>
        </w:rPr>
        <w:t xml:space="preserve">send an LS </w:t>
      </w:r>
      <w:r w:rsidR="00DA0D1F">
        <w:rPr>
          <w:b/>
          <w:bCs/>
          <w:lang w:eastAsia="zh-CN"/>
        </w:rPr>
        <w:t xml:space="preserve">to ETSI TC SES </w:t>
      </w:r>
      <w:r w:rsidR="00D8711B">
        <w:rPr>
          <w:b/>
          <w:bCs/>
          <w:lang w:eastAsia="zh-CN"/>
        </w:rPr>
        <w:t>as provided in Appendix to</w:t>
      </w:r>
      <w:r w:rsidR="006D44FE">
        <w:rPr>
          <w:b/>
          <w:bCs/>
          <w:lang w:eastAsia="zh-CN"/>
        </w:rPr>
        <w:t xml:space="preserve"> </w:t>
      </w:r>
      <w:r w:rsidR="00B8390F">
        <w:rPr>
          <w:b/>
          <w:bCs/>
          <w:lang w:eastAsia="zh-CN"/>
        </w:rPr>
        <w:t xml:space="preserve">request </w:t>
      </w:r>
      <w:r w:rsidR="00A32E12">
        <w:rPr>
          <w:b/>
          <w:bCs/>
          <w:lang w:eastAsia="zh-CN"/>
        </w:rPr>
        <w:t>to consider possibilities to reduce the misalignment</w:t>
      </w:r>
      <w:r w:rsidR="00AA1B4C">
        <w:rPr>
          <w:b/>
          <w:bCs/>
          <w:lang w:eastAsia="zh-CN"/>
        </w:rPr>
        <w:t xml:space="preserve"> </w:t>
      </w:r>
      <w:r w:rsidR="004406D3">
        <w:rPr>
          <w:b/>
          <w:bCs/>
          <w:lang w:eastAsia="zh-CN"/>
        </w:rPr>
        <w:t>between 3GPP and ETSI</w:t>
      </w:r>
      <w:r w:rsidR="00DB3635">
        <w:rPr>
          <w:b/>
          <w:bCs/>
          <w:lang w:eastAsia="zh-CN"/>
        </w:rPr>
        <w:t xml:space="preserve"> standards</w:t>
      </w:r>
      <w:r w:rsidR="00A32E12">
        <w:rPr>
          <w:b/>
          <w:bCs/>
          <w:lang w:eastAsia="zh-CN"/>
        </w:rPr>
        <w:t>.</w:t>
      </w:r>
      <w:r w:rsidR="006D44FE">
        <w:rPr>
          <w:b/>
          <w:bCs/>
          <w:lang w:eastAsia="zh-CN"/>
        </w:rPr>
        <w:t xml:space="preserve"> </w:t>
      </w:r>
      <w:r w:rsidR="00D8711B">
        <w:rPr>
          <w:b/>
          <w:bCs/>
          <w:lang w:eastAsia="zh-CN"/>
        </w:rPr>
        <w:t xml:space="preserve"> </w:t>
      </w:r>
    </w:p>
    <w:p w14:paraId="42CD4F0F" w14:textId="135269D8" w:rsidR="000A7FD4" w:rsidRDefault="000F6269" w:rsidP="001D5F51">
      <w:pPr>
        <w:pStyle w:val="BodyText"/>
        <w:pBdr>
          <w:bottom w:val="single" w:sz="12" w:space="1" w:color="auto"/>
        </w:pBdr>
        <w:rPr>
          <w:b/>
          <w:bCs/>
          <w:lang w:eastAsia="zh-CN"/>
        </w:rPr>
      </w:pPr>
      <w:r>
        <w:rPr>
          <w:b/>
          <w:bCs/>
          <w:lang w:eastAsia="zh-CN"/>
        </w:rPr>
        <w:t xml:space="preserve">Proposal 2: Consider </w:t>
      </w:r>
      <w:r w:rsidR="004406D3">
        <w:rPr>
          <w:b/>
          <w:bCs/>
          <w:lang w:eastAsia="zh-CN"/>
        </w:rPr>
        <w:t>defining</w:t>
      </w:r>
      <w:r w:rsidR="00DA0D1F">
        <w:rPr>
          <w:b/>
          <w:bCs/>
          <w:lang w:eastAsia="zh-CN"/>
        </w:rPr>
        <w:t xml:space="preserve"> </w:t>
      </w:r>
      <w:r>
        <w:rPr>
          <w:b/>
          <w:bCs/>
          <w:lang w:eastAsia="zh-CN"/>
        </w:rPr>
        <w:t xml:space="preserve">a new operating band </w:t>
      </w:r>
      <w:r w:rsidR="00817174">
        <w:rPr>
          <w:b/>
          <w:bCs/>
          <w:lang w:eastAsia="zh-CN"/>
        </w:rPr>
        <w:t>for which ETSI requirements are captured.</w:t>
      </w:r>
    </w:p>
    <w:p w14:paraId="235495A1" w14:textId="77777777" w:rsidR="000A7FD4" w:rsidRDefault="000A7FD4" w:rsidP="001D5F51">
      <w:pPr>
        <w:pStyle w:val="BodyText"/>
        <w:pBdr>
          <w:bottom w:val="single" w:sz="12" w:space="1" w:color="auto"/>
        </w:pBdr>
        <w:rPr>
          <w:b/>
          <w:bCs/>
          <w:lang w:eastAsia="zh-CN"/>
        </w:rPr>
      </w:pPr>
    </w:p>
    <w:p w14:paraId="5BA8DE61" w14:textId="77777777" w:rsidR="002E2B79" w:rsidRDefault="002E2B79"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1DE15228" w14:textId="6DACCBD2" w:rsidR="001D5F51" w:rsidRPr="001D5F51" w:rsidRDefault="001D5F51" w:rsidP="003B3C0D">
      <w:pPr>
        <w:spacing w:after="60"/>
        <w:rPr>
          <w:rFonts w:eastAsia="SimSun"/>
          <w:bCs/>
        </w:rPr>
      </w:pPr>
      <w:r w:rsidRPr="001D5F51">
        <w:rPr>
          <w:rFonts w:eastAsia="SimSun"/>
          <w:bCs/>
        </w:rPr>
        <w:lastRenderedPageBreak/>
        <w:t xml:space="preserve">In this </w:t>
      </w:r>
      <w:r w:rsidR="00D762A8">
        <w:rPr>
          <w:rFonts w:eastAsia="SimSun"/>
          <w:bCs/>
        </w:rPr>
        <w:t xml:space="preserve">contribution </w:t>
      </w:r>
      <w:r w:rsidR="00757125">
        <w:rPr>
          <w:rFonts w:eastAsia="SimSun"/>
          <w:bCs/>
        </w:rPr>
        <w:t>the status of ETSI requirements for NTN UEs and handling of the requirements in 3GPP was discussed</w:t>
      </w:r>
      <w:r w:rsidR="003B3C0D">
        <w:rPr>
          <w:rFonts w:eastAsia="SimSun"/>
          <w:bCs/>
        </w:rPr>
        <w:t>. Following observations and proposals were made.</w:t>
      </w:r>
    </w:p>
    <w:p w14:paraId="34DC5CD5" w14:textId="71F4C0A1" w:rsidR="00EC20D2" w:rsidRDefault="00EC20D2" w:rsidP="00EC20D2">
      <w:pPr>
        <w:pStyle w:val="BodyText"/>
        <w:rPr>
          <w:b/>
          <w:bCs/>
          <w:lang w:eastAsia="zh-CN"/>
        </w:rPr>
      </w:pPr>
      <w:r w:rsidRPr="00482980">
        <w:rPr>
          <w:b/>
          <w:bCs/>
          <w:lang w:eastAsia="zh-CN"/>
        </w:rPr>
        <w:t>Observation 1:</w:t>
      </w:r>
      <w:r>
        <w:rPr>
          <w:b/>
          <w:bCs/>
          <w:lang w:eastAsia="zh-CN"/>
        </w:rPr>
        <w:t xml:space="preserve"> ETSI EN 301 681 emission requirements cover both out-of-band as well as in-band requirements.</w:t>
      </w:r>
    </w:p>
    <w:p w14:paraId="62F03342" w14:textId="77777777" w:rsidR="00EC20D2" w:rsidRDefault="00EC20D2" w:rsidP="00EC20D2">
      <w:pPr>
        <w:pStyle w:val="BodyText"/>
        <w:rPr>
          <w:b/>
          <w:bCs/>
          <w:lang w:eastAsia="zh-CN"/>
        </w:rPr>
      </w:pPr>
      <w:r w:rsidRPr="0060061B">
        <w:rPr>
          <w:b/>
          <w:bCs/>
          <w:lang w:eastAsia="zh-CN"/>
        </w:rPr>
        <w:t>Observation 2:</w:t>
      </w:r>
      <w:r>
        <w:rPr>
          <w:b/>
          <w:bCs/>
          <w:lang w:eastAsia="zh-CN"/>
        </w:rPr>
        <w:t xml:space="preserve"> ETSI EN 301 681 includes peak hold emission measurements as well as requirements for measurement averaging time for specific frequency ranges.</w:t>
      </w:r>
    </w:p>
    <w:p w14:paraId="677ECC45" w14:textId="77777777" w:rsidR="00EC20D2" w:rsidRPr="00A560AC" w:rsidRDefault="00EC20D2" w:rsidP="00EC20D2">
      <w:pPr>
        <w:pStyle w:val="BodyText"/>
        <w:rPr>
          <w:b/>
          <w:bCs/>
          <w:lang w:eastAsia="zh-CN"/>
        </w:rPr>
      </w:pPr>
      <w:r w:rsidRPr="00A560AC">
        <w:rPr>
          <w:b/>
          <w:bCs/>
          <w:lang w:eastAsia="zh-CN"/>
        </w:rPr>
        <w:t xml:space="preserve">Observation </w:t>
      </w:r>
      <w:r>
        <w:rPr>
          <w:b/>
          <w:bCs/>
          <w:lang w:eastAsia="zh-CN"/>
        </w:rPr>
        <w:t>3: Both in-band and out-of-band emissions of ETSI EN 301 681 are more stringent than 3GPP general requirements. This applies for both NB-IoT and Cat M1 UEs.</w:t>
      </w:r>
    </w:p>
    <w:p w14:paraId="7CA8CF9B" w14:textId="4BAD2248" w:rsidR="00EC20D2" w:rsidRDefault="00EC20D2" w:rsidP="00EC20D2">
      <w:pPr>
        <w:pStyle w:val="BodyText"/>
        <w:rPr>
          <w:b/>
          <w:bCs/>
          <w:lang w:eastAsia="zh-CN"/>
        </w:rPr>
      </w:pPr>
      <w:r w:rsidRPr="00AF5572">
        <w:rPr>
          <w:b/>
          <w:bCs/>
          <w:lang w:eastAsia="zh-CN"/>
        </w:rPr>
        <w:t>Observation 4:</w:t>
      </w:r>
      <w:r>
        <w:rPr>
          <w:b/>
          <w:bCs/>
          <w:lang w:eastAsia="zh-CN"/>
        </w:rPr>
        <w:t xml:space="preserve"> Both candidate solutions of guard band and A-MPR are harmful for the system efficiency. It is unclear if 3GPP specified guard band is accepted to be used by local regulator.</w:t>
      </w:r>
    </w:p>
    <w:p w14:paraId="1B47DFD2" w14:textId="5BB33B4A" w:rsidR="00DA0D1F" w:rsidRDefault="00DA0D1F" w:rsidP="00DA0D1F">
      <w:pPr>
        <w:pStyle w:val="BodyText"/>
        <w:rPr>
          <w:b/>
          <w:bCs/>
          <w:lang w:eastAsia="zh-CN"/>
        </w:rPr>
      </w:pPr>
      <w:r>
        <w:rPr>
          <w:b/>
          <w:bCs/>
          <w:lang w:eastAsia="zh-CN"/>
        </w:rPr>
        <w:t>Proposal 1: Given the large discrepancies between ETSI EN 301 681 and 3GPP requirements, send an LS to ETSI TC SES as provided in Appendix to request to consider possibilities to reduce the misalignment</w:t>
      </w:r>
      <w:r w:rsidR="004406D3">
        <w:rPr>
          <w:b/>
          <w:bCs/>
          <w:lang w:eastAsia="zh-CN"/>
        </w:rPr>
        <w:t xml:space="preserve"> between 3GPP and ETSI</w:t>
      </w:r>
      <w:r w:rsidR="00053F2C">
        <w:rPr>
          <w:b/>
          <w:bCs/>
          <w:lang w:eastAsia="zh-CN"/>
        </w:rPr>
        <w:t xml:space="preserve"> standards</w:t>
      </w:r>
      <w:r>
        <w:rPr>
          <w:b/>
          <w:bCs/>
          <w:lang w:eastAsia="zh-CN"/>
        </w:rPr>
        <w:t xml:space="preserve">.  </w:t>
      </w:r>
    </w:p>
    <w:p w14:paraId="3AA8739B" w14:textId="05F66C17" w:rsidR="00DA0D1F" w:rsidRDefault="00DA0D1F" w:rsidP="00DA0D1F">
      <w:pPr>
        <w:pStyle w:val="BodyText"/>
        <w:pBdr>
          <w:bottom w:val="single" w:sz="12" w:space="1" w:color="auto"/>
        </w:pBdr>
        <w:rPr>
          <w:b/>
          <w:bCs/>
          <w:lang w:eastAsia="zh-CN"/>
        </w:rPr>
      </w:pPr>
      <w:r>
        <w:rPr>
          <w:b/>
          <w:bCs/>
          <w:lang w:eastAsia="zh-CN"/>
        </w:rPr>
        <w:t xml:space="preserve">Proposal 2: Consider </w:t>
      </w:r>
      <w:r w:rsidR="004406D3">
        <w:rPr>
          <w:b/>
          <w:bCs/>
          <w:lang w:eastAsia="zh-CN"/>
        </w:rPr>
        <w:t>defining</w:t>
      </w:r>
      <w:r>
        <w:rPr>
          <w:b/>
          <w:bCs/>
          <w:lang w:eastAsia="zh-CN"/>
        </w:rPr>
        <w:t xml:space="preserve"> a new operating band for which ETSI requirements are captured.</w:t>
      </w:r>
    </w:p>
    <w:p w14:paraId="7A7674F5" w14:textId="4E9287CA" w:rsidR="00645CDB" w:rsidRDefault="00645CDB" w:rsidP="00645CDB">
      <w:pPr>
        <w:pStyle w:val="BodyText"/>
        <w:pBdr>
          <w:bottom w:val="single" w:sz="12" w:space="1" w:color="auto"/>
        </w:pBdr>
        <w:rPr>
          <w:b/>
          <w:bCs/>
          <w:lang w:eastAsia="zh-CN"/>
        </w:rPr>
      </w:pPr>
    </w:p>
    <w:p w14:paraId="30580204" w14:textId="1EC5AB60" w:rsidR="00042AAB" w:rsidRDefault="00042AAB"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301E0773" w14:textId="037391FE" w:rsidR="00A819CB" w:rsidRDefault="002E2B79" w:rsidP="00A819CB">
      <w:pPr>
        <w:pStyle w:val="BodyText"/>
        <w:rPr>
          <w:lang w:eastAsia="zh-CN"/>
        </w:rPr>
      </w:pPr>
      <w:r>
        <w:rPr>
          <w:lang w:eastAsia="zh-CN"/>
        </w:rPr>
        <w:t>[1]</w:t>
      </w:r>
      <w:r w:rsidR="00A31B38">
        <w:rPr>
          <w:lang w:eastAsia="zh-CN"/>
        </w:rPr>
        <w:tab/>
      </w:r>
      <w:r w:rsidR="007C18AD" w:rsidRPr="007C18AD">
        <w:rPr>
          <w:lang w:eastAsia="zh-CN"/>
        </w:rPr>
        <w:t>R4-2306645</w:t>
      </w:r>
      <w:r w:rsidR="00A31B38">
        <w:rPr>
          <w:lang w:eastAsia="zh-CN"/>
        </w:rPr>
        <w:t>,</w:t>
      </w:r>
      <w:r>
        <w:rPr>
          <w:lang w:eastAsia="zh-CN"/>
        </w:rPr>
        <w:t xml:space="preserve"> </w:t>
      </w:r>
      <w:r w:rsidR="00103364" w:rsidRPr="00103364">
        <w:rPr>
          <w:lang w:eastAsia="zh-CN"/>
        </w:rPr>
        <w:t>WF on LTE_NBeMTC_NTN_UERF</w:t>
      </w:r>
      <w:r w:rsidR="00137EC6">
        <w:rPr>
          <w:lang w:eastAsia="zh-CN"/>
        </w:rPr>
        <w:t xml:space="preserve">, </w:t>
      </w:r>
      <w:r w:rsidR="00103364">
        <w:rPr>
          <w:lang w:eastAsia="zh-CN"/>
        </w:rPr>
        <w:t>MediaTek</w:t>
      </w:r>
      <w:r w:rsidR="00137EC6">
        <w:rPr>
          <w:lang w:eastAsia="zh-CN"/>
        </w:rPr>
        <w:t xml:space="preserve"> Inc.</w:t>
      </w:r>
    </w:p>
    <w:p w14:paraId="25A354EA" w14:textId="72FC70A3" w:rsidR="0043209E" w:rsidRDefault="006A4DB7" w:rsidP="00A819CB">
      <w:pPr>
        <w:pStyle w:val="BodyText"/>
        <w:rPr>
          <w:lang w:eastAsia="zh-CN"/>
        </w:rPr>
      </w:pPr>
      <w:r w:rsidRPr="00103364">
        <w:rPr>
          <w:lang w:eastAsia="zh-CN"/>
        </w:rPr>
        <w:t>[2]</w:t>
      </w:r>
      <w:r w:rsidRPr="00103364">
        <w:rPr>
          <w:lang w:eastAsia="zh-CN"/>
        </w:rPr>
        <w:tab/>
      </w:r>
      <w:r w:rsidR="0001619B">
        <w:rPr>
          <w:lang w:eastAsia="zh-CN"/>
        </w:rPr>
        <w:t>ETSI EN 301 681 V2.1.2 (2016-11)</w:t>
      </w:r>
    </w:p>
    <w:p w14:paraId="597A2090" w14:textId="334CAB8B" w:rsidR="002E534F" w:rsidRDefault="002E534F" w:rsidP="00A819CB">
      <w:pPr>
        <w:pStyle w:val="BodyText"/>
      </w:pPr>
      <w:r>
        <w:t>[3]</w:t>
      </w:r>
      <w:r>
        <w:tab/>
      </w:r>
      <w:r w:rsidR="00446F8F">
        <w:t xml:space="preserve">R4-2305506, </w:t>
      </w:r>
      <w:r>
        <w:t>Handling of ETSI requirements, Qualcomm Inc.</w:t>
      </w:r>
    </w:p>
    <w:p w14:paraId="662EE170" w14:textId="0B0D3840" w:rsidR="0087237D" w:rsidRDefault="0096443F">
      <w:r>
        <w:t>[4]</w:t>
      </w:r>
      <w:r>
        <w:tab/>
        <w:t>R4-230</w:t>
      </w:r>
      <w:r w:rsidR="00CB6C8A">
        <w:t>5826, L-/S NTN band ETSI requirements for the UE, Qualcomm Incorporated</w:t>
      </w:r>
      <w:r w:rsidR="0087237D">
        <w:br w:type="page"/>
      </w:r>
    </w:p>
    <w:p w14:paraId="6DE884BB" w14:textId="7DCE01B9" w:rsidR="0087237D" w:rsidRDefault="0087237D" w:rsidP="0087237D">
      <w:pPr>
        <w:pStyle w:val="Heading1"/>
        <w:numPr>
          <w:ilvl w:val="0"/>
          <w:numId w:val="0"/>
        </w:numPr>
        <w:spacing w:before="0"/>
        <w:ind w:left="432" w:hanging="432"/>
        <w:jc w:val="both"/>
        <w:rPr>
          <w:rFonts w:eastAsia="SimSun"/>
          <w:b w:val="0"/>
          <w:bCs/>
          <w:sz w:val="36"/>
          <w:szCs w:val="28"/>
          <w:lang w:eastAsia="zh-CN"/>
        </w:rPr>
      </w:pPr>
      <w:r>
        <w:rPr>
          <w:rFonts w:eastAsia="SimSun"/>
          <w:b w:val="0"/>
          <w:bCs/>
          <w:sz w:val="36"/>
          <w:szCs w:val="28"/>
          <w:lang w:eastAsia="zh-CN"/>
        </w:rPr>
        <w:lastRenderedPageBreak/>
        <w:t>Appendix</w:t>
      </w:r>
    </w:p>
    <w:p w14:paraId="242ACFB9" w14:textId="77777777" w:rsidR="0087237D" w:rsidRDefault="0087237D" w:rsidP="00A819CB">
      <w:pPr>
        <w:pStyle w:val="BodyText"/>
      </w:pPr>
    </w:p>
    <w:p w14:paraId="7C460AB3" w14:textId="77777777" w:rsidR="0087237D" w:rsidRDefault="0087237D" w:rsidP="0087237D">
      <w:pPr>
        <w:spacing w:after="60"/>
        <w:ind w:left="1985" w:hanging="1985"/>
        <w:rPr>
          <w:rFonts w:ascii="Arial" w:eastAsia="SimSun" w:hAnsi="Arial" w:cs="Arial"/>
          <w:bCs/>
        </w:rPr>
      </w:pPr>
      <w:r>
        <w:rPr>
          <w:rFonts w:ascii="Arial" w:eastAsia="SimSun" w:hAnsi="Arial" w:cs="Arial"/>
          <w:b/>
        </w:rPr>
        <w:t>Title:</w:t>
      </w:r>
      <w:r>
        <w:rPr>
          <w:rFonts w:ascii="Arial" w:eastAsia="SimSun" w:hAnsi="Arial" w:cs="Arial"/>
          <w:b/>
        </w:rPr>
        <w:tab/>
      </w:r>
      <w:r>
        <w:rPr>
          <w:rFonts w:ascii="Arial" w:eastAsia="SimSun" w:hAnsi="Arial" w:cs="Arial"/>
          <w:bCs/>
          <w:color w:val="FF0000"/>
        </w:rPr>
        <w:t xml:space="preserve">[Draft] </w:t>
      </w:r>
      <w:r>
        <w:rPr>
          <w:rFonts w:ascii="Arial" w:eastAsia="SimSun" w:hAnsi="Arial" w:cs="Arial"/>
          <w:bCs/>
        </w:rPr>
        <w:t xml:space="preserve">LS on 3GPP NTN requirements and potential impact on specification work in ETSI TC SES </w:t>
      </w:r>
    </w:p>
    <w:p w14:paraId="26157588" w14:textId="77777777" w:rsidR="0087237D" w:rsidRDefault="0087237D" w:rsidP="0087237D">
      <w:pPr>
        <w:spacing w:after="60"/>
        <w:ind w:left="1985" w:hanging="1985"/>
        <w:rPr>
          <w:rFonts w:ascii="Arial" w:eastAsia="SimSun" w:hAnsi="Arial" w:cs="Arial"/>
          <w:bCs/>
        </w:rPr>
      </w:pPr>
      <w:r>
        <w:rPr>
          <w:rFonts w:ascii="Arial" w:eastAsia="SimSun" w:hAnsi="Arial" w:cs="Arial"/>
          <w:b/>
        </w:rPr>
        <w:t>Response to:</w:t>
      </w:r>
      <w:r>
        <w:rPr>
          <w:rFonts w:ascii="Arial" w:eastAsia="SimSun" w:hAnsi="Arial" w:cs="Arial"/>
          <w:bCs/>
        </w:rPr>
        <w:tab/>
      </w:r>
    </w:p>
    <w:p w14:paraId="204AA9AA" w14:textId="77777777" w:rsidR="0087237D" w:rsidRDefault="0087237D" w:rsidP="0087237D">
      <w:pPr>
        <w:spacing w:after="60"/>
        <w:ind w:left="1985" w:hanging="1985"/>
        <w:rPr>
          <w:rFonts w:ascii="Arial" w:eastAsia="SimSun" w:hAnsi="Arial" w:cs="Arial"/>
          <w:bCs/>
        </w:rPr>
      </w:pPr>
      <w:r>
        <w:rPr>
          <w:rFonts w:ascii="Arial" w:eastAsia="SimSun" w:hAnsi="Arial" w:cs="Arial"/>
          <w:b/>
        </w:rPr>
        <w:t>Release:</w:t>
      </w:r>
      <w:r>
        <w:rPr>
          <w:rFonts w:ascii="Arial" w:eastAsia="SimSun" w:hAnsi="Arial" w:cs="Arial"/>
          <w:bCs/>
        </w:rPr>
        <w:tab/>
        <w:t>Release 18</w:t>
      </w:r>
    </w:p>
    <w:p w14:paraId="6B5BAEA1" w14:textId="77777777" w:rsidR="0087237D" w:rsidRDefault="0087237D" w:rsidP="0087237D">
      <w:pPr>
        <w:ind w:left="1985" w:hanging="1985"/>
        <w:rPr>
          <w:rFonts w:ascii="Arial" w:eastAsia="SimSun" w:hAnsi="Arial" w:cs="Arial"/>
          <w:bCs/>
        </w:rPr>
      </w:pPr>
      <w:r>
        <w:rPr>
          <w:rFonts w:ascii="Arial" w:eastAsia="SimSun" w:hAnsi="Arial" w:cs="Arial"/>
          <w:b/>
        </w:rPr>
        <w:t>Work Item:</w:t>
      </w:r>
      <w:r>
        <w:rPr>
          <w:rFonts w:ascii="Arial" w:eastAsia="SimSun" w:hAnsi="Arial" w:cs="Arial"/>
          <w:bCs/>
        </w:rPr>
        <w:tab/>
        <w:t>LTE_NBIOT_eMTC_NTN_req-Core</w:t>
      </w:r>
    </w:p>
    <w:p w14:paraId="37474874" w14:textId="77777777" w:rsidR="0087237D" w:rsidRDefault="0087237D" w:rsidP="0087237D">
      <w:pPr>
        <w:spacing w:after="60"/>
        <w:ind w:left="1985" w:hanging="1985"/>
        <w:rPr>
          <w:rFonts w:ascii="Arial" w:eastAsia="SimSun" w:hAnsi="Arial" w:cs="Arial"/>
          <w:bCs/>
          <w:lang w:val="en-US"/>
        </w:rPr>
      </w:pPr>
    </w:p>
    <w:p w14:paraId="44B36E9F" w14:textId="77777777" w:rsidR="0087237D" w:rsidRDefault="0087237D" w:rsidP="0087237D">
      <w:pPr>
        <w:spacing w:after="60"/>
        <w:ind w:left="1985" w:hanging="1985"/>
        <w:rPr>
          <w:rFonts w:ascii="Arial" w:eastAsia="SimSun" w:hAnsi="Arial" w:cs="Arial"/>
          <w:bCs/>
        </w:rPr>
      </w:pPr>
    </w:p>
    <w:p w14:paraId="32A7937E" w14:textId="77777777" w:rsidR="0087237D" w:rsidRDefault="0087237D" w:rsidP="0087237D">
      <w:pPr>
        <w:spacing w:after="60"/>
        <w:ind w:left="1985" w:hanging="1985"/>
        <w:rPr>
          <w:rFonts w:ascii="Arial" w:eastAsia="SimSun" w:hAnsi="Arial" w:cs="Arial"/>
          <w:b/>
        </w:rPr>
      </w:pPr>
    </w:p>
    <w:p w14:paraId="61D2186C" w14:textId="77777777" w:rsidR="0087237D" w:rsidRDefault="0087237D" w:rsidP="0087237D">
      <w:pPr>
        <w:spacing w:after="60"/>
        <w:ind w:left="1985" w:hanging="1985"/>
        <w:rPr>
          <w:rFonts w:ascii="Arial" w:eastAsia="SimSun" w:hAnsi="Arial" w:cs="Arial"/>
          <w:bCs/>
        </w:rPr>
      </w:pPr>
      <w:r>
        <w:rPr>
          <w:rFonts w:ascii="Arial" w:eastAsia="SimSun" w:hAnsi="Arial" w:cs="Arial"/>
          <w:b/>
        </w:rPr>
        <w:t>Source:</w:t>
      </w:r>
      <w:r>
        <w:rPr>
          <w:rFonts w:ascii="Arial" w:eastAsia="SimSun" w:hAnsi="Arial" w:cs="Arial"/>
          <w:bCs/>
        </w:rPr>
        <w:tab/>
        <w:t>RAN WG4</w:t>
      </w:r>
    </w:p>
    <w:p w14:paraId="53FFC44B" w14:textId="7F3D2023" w:rsidR="0087237D" w:rsidRDefault="0087237D" w:rsidP="0087237D">
      <w:pPr>
        <w:spacing w:after="60"/>
        <w:ind w:left="1985" w:hanging="1985"/>
        <w:rPr>
          <w:rFonts w:ascii="Arial" w:eastAsia="SimSun" w:hAnsi="Arial" w:cs="Arial"/>
          <w:bCs/>
        </w:rPr>
      </w:pPr>
      <w:r>
        <w:rPr>
          <w:rFonts w:ascii="Arial" w:eastAsia="SimSun" w:hAnsi="Arial" w:cs="Arial"/>
          <w:b/>
        </w:rPr>
        <w:t>To:</w:t>
      </w:r>
      <w:r>
        <w:rPr>
          <w:rFonts w:ascii="Arial" w:eastAsia="SimSun" w:hAnsi="Arial" w:cs="Arial"/>
          <w:bCs/>
        </w:rPr>
        <w:tab/>
      </w:r>
      <w:r w:rsidR="00730D6F">
        <w:rPr>
          <w:rFonts w:ascii="Arial" w:eastAsia="SimSun" w:hAnsi="Arial" w:cs="Arial"/>
          <w:bCs/>
        </w:rPr>
        <w:t>3GPP RAN</w:t>
      </w:r>
    </w:p>
    <w:p w14:paraId="161A6204" w14:textId="77777777" w:rsidR="0087237D" w:rsidRDefault="0087237D" w:rsidP="0087237D">
      <w:pPr>
        <w:spacing w:after="60"/>
        <w:ind w:left="1985" w:hanging="1985"/>
        <w:rPr>
          <w:rFonts w:ascii="Arial" w:eastAsia="SimSun" w:hAnsi="Arial" w:cs="Arial"/>
          <w:bCs/>
        </w:rPr>
      </w:pPr>
      <w:r>
        <w:rPr>
          <w:rFonts w:ascii="Arial" w:eastAsia="SimSun" w:hAnsi="Arial" w:cs="Arial"/>
          <w:b/>
        </w:rPr>
        <w:t>Cc:</w:t>
      </w:r>
      <w:r>
        <w:rPr>
          <w:rFonts w:ascii="Arial" w:eastAsia="SimSun" w:hAnsi="Arial" w:cs="Arial"/>
          <w:bCs/>
        </w:rPr>
        <w:tab/>
        <w:t>N/A</w:t>
      </w:r>
    </w:p>
    <w:p w14:paraId="0D2EF518" w14:textId="77777777" w:rsidR="0087237D" w:rsidRDefault="0087237D" w:rsidP="0087237D">
      <w:pPr>
        <w:spacing w:after="60"/>
        <w:ind w:left="1985" w:hanging="1985"/>
        <w:rPr>
          <w:rFonts w:ascii="Arial" w:eastAsia="SimSun" w:hAnsi="Arial" w:cs="Arial"/>
          <w:bCs/>
        </w:rPr>
      </w:pPr>
    </w:p>
    <w:p w14:paraId="5D7D51B0" w14:textId="77777777" w:rsidR="0087237D" w:rsidRDefault="0087237D" w:rsidP="0087237D">
      <w:pPr>
        <w:tabs>
          <w:tab w:val="left" w:pos="2268"/>
        </w:tabs>
        <w:rPr>
          <w:rFonts w:ascii="Arial" w:eastAsia="SimSun" w:hAnsi="Arial" w:cs="Arial"/>
          <w:bCs/>
        </w:rPr>
      </w:pPr>
      <w:r>
        <w:rPr>
          <w:rFonts w:ascii="Arial" w:eastAsia="SimSun" w:hAnsi="Arial" w:cs="Arial"/>
          <w:b/>
        </w:rPr>
        <w:t>Contact Person:</w:t>
      </w:r>
      <w:r>
        <w:rPr>
          <w:rFonts w:ascii="Arial" w:eastAsia="SimSun" w:hAnsi="Arial" w:cs="Arial"/>
          <w:bCs/>
        </w:rPr>
        <w:tab/>
      </w:r>
    </w:p>
    <w:p w14:paraId="2BB3C114" w14:textId="77777777"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rPr>
        <w:t>Name:</w:t>
      </w:r>
      <w:r>
        <w:rPr>
          <w:rFonts w:ascii="Arial" w:eastAsia="SimSun" w:hAnsi="Arial" w:cs="Arial"/>
          <w:bCs/>
        </w:rPr>
        <w:tab/>
        <w:t>Toni Lähteensuo</w:t>
      </w:r>
    </w:p>
    <w:p w14:paraId="2A02E493" w14:textId="77777777"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lang w:val="en-US"/>
        </w:rPr>
        <w:t>E-mail Address:</w:t>
      </w:r>
      <w:r>
        <w:rPr>
          <w:rFonts w:ascii="Arial" w:eastAsia="SimSun" w:hAnsi="Arial" w:cs="Arial"/>
          <w:b/>
          <w:lang w:val="en-US"/>
        </w:rPr>
        <w:tab/>
      </w:r>
      <w:r>
        <w:rPr>
          <w:rFonts w:ascii="Arial" w:eastAsia="SimSun" w:hAnsi="Arial" w:cs="Arial"/>
          <w:bCs/>
        </w:rPr>
        <w:t>tlaehtee (at) qti.qualcomm.com</w:t>
      </w:r>
    </w:p>
    <w:p w14:paraId="4C0799BE" w14:textId="77777777" w:rsidR="0087237D" w:rsidRDefault="0087237D" w:rsidP="0087237D">
      <w:pPr>
        <w:spacing w:after="60"/>
        <w:ind w:left="1985" w:hanging="1985"/>
        <w:rPr>
          <w:rFonts w:ascii="Arial" w:eastAsia="SimSun" w:hAnsi="Arial" w:cs="Arial"/>
          <w:b/>
        </w:rPr>
      </w:pPr>
    </w:p>
    <w:p w14:paraId="5AA1ECA8" w14:textId="77777777" w:rsidR="0087237D" w:rsidRDefault="0087237D" w:rsidP="0087237D">
      <w:pPr>
        <w:spacing w:after="60"/>
        <w:ind w:left="1985" w:hanging="1985"/>
        <w:rPr>
          <w:rFonts w:ascii="Arial" w:eastAsia="SimSun" w:hAnsi="Arial" w:cs="Arial"/>
          <w:b/>
        </w:rPr>
      </w:pPr>
      <w:r>
        <w:rPr>
          <w:rFonts w:ascii="Arial" w:eastAsia="SimSun" w:hAnsi="Arial" w:cs="Arial"/>
          <w:b/>
        </w:rPr>
        <w:t>Send any reply LS to:</w:t>
      </w:r>
      <w:r>
        <w:rPr>
          <w:rFonts w:ascii="Arial" w:eastAsia="SimSun" w:hAnsi="Arial" w:cs="Arial"/>
          <w:b/>
        </w:rPr>
        <w:tab/>
        <w:t xml:space="preserve">3GPP Liaisons Coordinator, </w:t>
      </w:r>
      <w:hyperlink r:id="rId14" w:history="1">
        <w:r>
          <w:rPr>
            <w:rStyle w:val="Hyperlink"/>
            <w:rFonts w:ascii="Arial" w:hAnsi="Arial" w:cs="Arial"/>
            <w:b/>
          </w:rPr>
          <w:t>3GPPLiaison@etsi.org</w:t>
        </w:r>
      </w:hyperlink>
    </w:p>
    <w:p w14:paraId="1100D2AF" w14:textId="77777777" w:rsidR="0087237D" w:rsidRDefault="0087237D" w:rsidP="0087237D">
      <w:pPr>
        <w:spacing w:after="60"/>
        <w:ind w:left="1985" w:hanging="1985"/>
        <w:rPr>
          <w:rFonts w:ascii="Arial" w:eastAsia="SimSun" w:hAnsi="Arial" w:cs="Arial"/>
          <w:b/>
        </w:rPr>
      </w:pPr>
    </w:p>
    <w:p w14:paraId="679F3B65" w14:textId="77777777" w:rsidR="0087237D" w:rsidRDefault="0087237D" w:rsidP="0087237D">
      <w:pPr>
        <w:pStyle w:val="BodyText"/>
        <w:rPr>
          <w:rFonts w:ascii="Arial" w:eastAsia="SimSun" w:hAnsi="Arial" w:cs="Arial"/>
          <w:b/>
        </w:rPr>
      </w:pPr>
      <w:r>
        <w:rPr>
          <w:rFonts w:ascii="Arial" w:eastAsia="SimSun" w:hAnsi="Arial" w:cs="Arial"/>
          <w:b/>
        </w:rPr>
        <w:t>Attachments:</w:t>
      </w:r>
    </w:p>
    <w:p w14:paraId="62B677E4" w14:textId="77777777" w:rsidR="0087237D" w:rsidRDefault="0087237D" w:rsidP="0087237D">
      <w:pPr>
        <w:spacing w:after="60"/>
        <w:ind w:left="1985" w:hanging="1985"/>
        <w:rPr>
          <w:rFonts w:ascii="Arial" w:eastAsia="SimSun" w:hAnsi="Arial" w:cs="Arial"/>
          <w:bCs/>
        </w:rPr>
      </w:pPr>
      <w:r>
        <w:rPr>
          <w:rFonts w:ascii="Arial" w:eastAsia="SimSun" w:hAnsi="Arial" w:cs="Arial"/>
          <w:bCs/>
        </w:rPr>
        <w:t>3GPP TS 36.102</w:t>
      </w:r>
    </w:p>
    <w:p w14:paraId="0D225CBE" w14:textId="77777777" w:rsidR="0087237D" w:rsidRDefault="0087237D" w:rsidP="0087237D">
      <w:pPr>
        <w:spacing w:after="60"/>
        <w:ind w:left="1985" w:hanging="1985"/>
        <w:rPr>
          <w:rFonts w:ascii="Arial" w:eastAsia="SimSun" w:hAnsi="Arial" w:cs="Arial"/>
          <w:bCs/>
        </w:rPr>
      </w:pPr>
      <w:r>
        <w:rPr>
          <w:rFonts w:ascii="Arial" w:eastAsia="SimSun" w:hAnsi="Arial" w:cs="Arial"/>
          <w:bCs/>
        </w:rPr>
        <w:t>3GPP TS 38.101-5</w:t>
      </w:r>
      <w:r>
        <w:rPr>
          <w:rFonts w:ascii="Arial" w:eastAsia="SimSun" w:hAnsi="Arial" w:cs="Arial"/>
          <w:bCs/>
        </w:rPr>
        <w:tab/>
      </w:r>
    </w:p>
    <w:p w14:paraId="7A4CA29C" w14:textId="77777777" w:rsidR="0087237D" w:rsidRDefault="0087237D" w:rsidP="0087237D">
      <w:pPr>
        <w:pBdr>
          <w:bottom w:val="single" w:sz="4" w:space="1" w:color="auto"/>
        </w:pBdr>
        <w:rPr>
          <w:rFonts w:ascii="Arial" w:eastAsia="SimSun" w:hAnsi="Arial" w:cs="Arial"/>
        </w:rPr>
      </w:pPr>
    </w:p>
    <w:p w14:paraId="690746B6" w14:textId="77777777" w:rsidR="0087237D" w:rsidRDefault="0087237D" w:rsidP="0087237D">
      <w:pPr>
        <w:pBdr>
          <w:bottom w:val="single" w:sz="4" w:space="1" w:color="auto"/>
        </w:pBdr>
        <w:rPr>
          <w:rFonts w:ascii="Arial" w:eastAsia="SimSun" w:hAnsi="Arial" w:cs="Arial"/>
        </w:rPr>
      </w:pPr>
    </w:p>
    <w:p w14:paraId="5730A0B0" w14:textId="77777777" w:rsidR="0087237D" w:rsidRDefault="0087237D" w:rsidP="0087237D">
      <w:pPr>
        <w:rPr>
          <w:rFonts w:ascii="Arial" w:eastAsia="SimSun" w:hAnsi="Arial" w:cs="Arial"/>
        </w:rPr>
      </w:pPr>
    </w:p>
    <w:p w14:paraId="7F916157" w14:textId="6706CAFC" w:rsidR="0087237D" w:rsidRDefault="0087237D" w:rsidP="0087237D">
      <w:pPr>
        <w:spacing w:after="120"/>
        <w:rPr>
          <w:rFonts w:ascii="Arial" w:eastAsia="SimSun" w:hAnsi="Arial" w:cs="Arial"/>
          <w:b/>
        </w:rPr>
      </w:pPr>
      <w:r>
        <w:rPr>
          <w:rFonts w:ascii="Arial" w:eastAsia="SimSun" w:hAnsi="Arial" w:cs="Arial"/>
          <w:b/>
        </w:rPr>
        <w:t>1. Overall Description:</w:t>
      </w:r>
    </w:p>
    <w:p w14:paraId="22C08B6E" w14:textId="599D588A" w:rsidR="00F85920" w:rsidRPr="00FC4BD2" w:rsidRDefault="00BA22EA" w:rsidP="00FC4BD2">
      <w:pPr>
        <w:spacing w:after="120"/>
        <w:rPr>
          <w:rFonts w:ascii="Arial" w:eastAsia="SimSun" w:hAnsi="Arial" w:cs="Arial"/>
          <w:bCs/>
        </w:rPr>
      </w:pPr>
      <w:r w:rsidRPr="00BA22EA">
        <w:rPr>
          <w:rFonts w:ascii="Arial" w:eastAsia="SimSun" w:hAnsi="Arial" w:cs="Arial"/>
          <w:bCs/>
        </w:rPr>
        <w:t xml:space="preserve">RAN4 </w:t>
      </w:r>
      <w:r>
        <w:rPr>
          <w:rFonts w:ascii="Arial" w:eastAsia="SimSun" w:hAnsi="Arial" w:cs="Arial"/>
          <w:bCs/>
        </w:rPr>
        <w:t xml:space="preserve">has observed </w:t>
      </w:r>
      <w:r w:rsidR="00F85920">
        <w:rPr>
          <w:rFonts w:ascii="Arial" w:eastAsia="SimSun" w:hAnsi="Arial" w:cs="Arial"/>
          <w:bCs/>
        </w:rPr>
        <w:t xml:space="preserve">misalignments between ETSI and 3GPP requirements for NTN UEs. RAN4 would like to ask ETSI SES whether there are possibilities to align </w:t>
      </w:r>
      <w:r w:rsidR="0046399A">
        <w:rPr>
          <w:rFonts w:ascii="Arial" w:eastAsia="SimSun" w:hAnsi="Arial" w:cs="Arial"/>
          <w:bCs/>
        </w:rPr>
        <w:t xml:space="preserve">the requirements closer to each other to take advantage of </w:t>
      </w:r>
      <w:r w:rsidR="00874A76">
        <w:rPr>
          <w:rFonts w:ascii="Arial" w:eastAsia="SimSun" w:hAnsi="Arial" w:cs="Arial"/>
          <w:bCs/>
        </w:rPr>
        <w:t xml:space="preserve">the </w:t>
      </w:r>
      <w:r w:rsidR="0046399A">
        <w:rPr>
          <w:rFonts w:ascii="Arial" w:eastAsia="SimSun" w:hAnsi="Arial" w:cs="Arial"/>
          <w:bCs/>
        </w:rPr>
        <w:t xml:space="preserve">3GPP ecosystem also in </w:t>
      </w:r>
      <w:r w:rsidR="00874A76">
        <w:rPr>
          <w:rFonts w:ascii="Arial" w:eastAsia="SimSun" w:hAnsi="Arial" w:cs="Arial"/>
          <w:bCs/>
        </w:rPr>
        <w:t xml:space="preserve">countries following </w:t>
      </w:r>
      <w:r w:rsidR="0046399A">
        <w:rPr>
          <w:rFonts w:ascii="Arial" w:eastAsia="SimSun" w:hAnsi="Arial" w:cs="Arial"/>
          <w:bCs/>
        </w:rPr>
        <w:t xml:space="preserve">ETSI </w:t>
      </w:r>
      <w:r w:rsidR="00874A76">
        <w:rPr>
          <w:rFonts w:ascii="Arial" w:eastAsia="SimSun" w:hAnsi="Arial" w:cs="Arial"/>
          <w:bCs/>
        </w:rPr>
        <w:t>standard</w:t>
      </w:r>
      <w:r w:rsidR="0046399A">
        <w:rPr>
          <w:rFonts w:ascii="Arial" w:eastAsia="SimSun" w:hAnsi="Arial" w:cs="Arial"/>
          <w:bCs/>
        </w:rPr>
        <w:t xml:space="preserve">. Therefore, RAN4 requests RAN to forward the below </w:t>
      </w:r>
      <w:r w:rsidR="006C42B4">
        <w:rPr>
          <w:rFonts w:ascii="Arial" w:eastAsia="SimSun" w:hAnsi="Arial" w:cs="Arial"/>
          <w:bCs/>
        </w:rPr>
        <w:t>LS text to ETSI TC SES.</w:t>
      </w:r>
    </w:p>
    <w:p w14:paraId="07504BE8" w14:textId="23C30B76" w:rsidR="0087237D" w:rsidRDefault="0087237D" w:rsidP="0087237D">
      <w:pPr>
        <w:jc w:val="both"/>
        <w:rPr>
          <w:rFonts w:ascii="Arial" w:eastAsia="SimSun" w:hAnsi="Arial" w:cs="Arial"/>
        </w:rPr>
      </w:pPr>
      <w:r>
        <w:rPr>
          <w:rFonts w:ascii="Arial" w:eastAsia="SimSun" w:hAnsi="Arial" w:cs="Arial"/>
        </w:rPr>
        <w:t xml:space="preserve">3GPP has recently created specifications for non-terrestrial networks (NTN) both for LTE and NR-based systems. The frequency ranges within the current 3GPP scope are shown in Table 1 and within these frequency ranges system bandwidth can range from 200 kHz up to 20 MHz.  </w:t>
      </w:r>
    </w:p>
    <w:p w14:paraId="2E7CBC27" w14:textId="77777777" w:rsidR="0087237D" w:rsidRDefault="0087237D" w:rsidP="0087237D">
      <w:pPr>
        <w:jc w:val="both"/>
        <w:rPr>
          <w:rFonts w:ascii="Arial" w:eastAsia="SimSun" w:hAnsi="Arial" w:cs="Arial"/>
        </w:rPr>
      </w:pPr>
    </w:p>
    <w:p w14:paraId="024AF8D7" w14:textId="77777777" w:rsidR="0087237D" w:rsidRDefault="0087237D" w:rsidP="0087237D">
      <w:pPr>
        <w:jc w:val="center"/>
        <w:rPr>
          <w:rFonts w:ascii="Arial" w:eastAsia="SimSun" w:hAnsi="Arial" w:cs="Arial"/>
          <w:b/>
          <w:bCs/>
        </w:rPr>
      </w:pPr>
      <w:r>
        <w:rPr>
          <w:rFonts w:ascii="Arial" w:eastAsia="SimSun" w:hAnsi="Arial" w:cs="Arial"/>
          <w:b/>
          <w:bCs/>
        </w:rPr>
        <w:t>Table 1: Frequency ranges for 3GPP NTN operation</w:t>
      </w:r>
    </w:p>
    <w:tbl>
      <w:tblPr>
        <w:tblW w:w="8094" w:type="dxa"/>
        <w:jc w:val="center"/>
        <w:tblLook w:val="04A0" w:firstRow="1" w:lastRow="0" w:firstColumn="1" w:lastColumn="0" w:noHBand="0" w:noVBand="1"/>
      </w:tblPr>
      <w:tblGrid>
        <w:gridCol w:w="1413"/>
        <w:gridCol w:w="730"/>
        <w:gridCol w:w="1444"/>
        <w:gridCol w:w="1528"/>
        <w:gridCol w:w="390"/>
        <w:gridCol w:w="1476"/>
        <w:gridCol w:w="1113"/>
      </w:tblGrid>
      <w:tr w:rsidR="0087237D" w14:paraId="5718E82A" w14:textId="77777777" w:rsidTr="0087237D">
        <w:trPr>
          <w:jc w:val="center"/>
        </w:trPr>
        <w:tc>
          <w:tcPr>
            <w:tcW w:w="3587" w:type="dxa"/>
            <w:gridSpan w:val="3"/>
            <w:tcBorders>
              <w:top w:val="single" w:sz="4" w:space="0" w:color="auto"/>
              <w:left w:val="single" w:sz="4" w:space="0" w:color="auto"/>
              <w:bottom w:val="single" w:sz="4" w:space="0" w:color="auto"/>
              <w:right w:val="single" w:sz="4" w:space="0" w:color="auto"/>
            </w:tcBorders>
            <w:vAlign w:val="center"/>
            <w:hideMark/>
          </w:tcPr>
          <w:p w14:paraId="11390D53" w14:textId="77777777" w:rsidR="0087237D" w:rsidRDefault="0087237D">
            <w:pPr>
              <w:pStyle w:val="TAH"/>
              <w:spacing w:line="256" w:lineRule="auto"/>
              <w:rPr>
                <w:rFonts w:eastAsia="Times New Roman" w:cs="Arial"/>
              </w:rPr>
            </w:pPr>
            <w:r>
              <w:t>Uplink (UL) operating band</w:t>
            </w:r>
            <w:r>
              <w:br/>
              <w:t>BS receive</w:t>
            </w:r>
            <w:r>
              <w:br/>
              <w:t>UE transmit</w:t>
            </w:r>
          </w:p>
        </w:tc>
        <w:tc>
          <w:tcPr>
            <w:tcW w:w="3394" w:type="dxa"/>
            <w:gridSpan w:val="3"/>
            <w:tcBorders>
              <w:top w:val="single" w:sz="4" w:space="0" w:color="auto"/>
              <w:left w:val="nil"/>
              <w:bottom w:val="single" w:sz="4" w:space="0" w:color="auto"/>
              <w:right w:val="single" w:sz="4" w:space="0" w:color="auto"/>
            </w:tcBorders>
            <w:vAlign w:val="center"/>
            <w:hideMark/>
          </w:tcPr>
          <w:p w14:paraId="54C0EBFD" w14:textId="77777777" w:rsidR="0087237D" w:rsidRDefault="0087237D">
            <w:pPr>
              <w:pStyle w:val="TAH"/>
              <w:spacing w:line="256" w:lineRule="auto"/>
              <w:rPr>
                <w:lang w:val="en-US"/>
              </w:rPr>
            </w:pPr>
            <w:r>
              <w:t>Downlink (DL) operating band</w:t>
            </w:r>
            <w:r>
              <w:br/>
              <w:t xml:space="preserve">BS transmit </w:t>
            </w:r>
            <w:r>
              <w:br/>
              <w:t>UE receive</w:t>
            </w:r>
          </w:p>
        </w:tc>
        <w:tc>
          <w:tcPr>
            <w:tcW w:w="1113" w:type="dxa"/>
            <w:vMerge w:val="restart"/>
            <w:tcBorders>
              <w:top w:val="single" w:sz="4" w:space="0" w:color="auto"/>
              <w:left w:val="single" w:sz="4" w:space="0" w:color="auto"/>
              <w:bottom w:val="single" w:sz="4" w:space="0" w:color="auto"/>
              <w:right w:val="single" w:sz="4" w:space="0" w:color="auto"/>
            </w:tcBorders>
            <w:hideMark/>
          </w:tcPr>
          <w:p w14:paraId="082A3AA8" w14:textId="77777777" w:rsidR="0087237D" w:rsidRDefault="0087237D">
            <w:pPr>
              <w:pStyle w:val="TAH"/>
              <w:spacing w:line="256" w:lineRule="auto"/>
            </w:pPr>
            <w:r>
              <w:t>Duplex Mode</w:t>
            </w:r>
          </w:p>
        </w:tc>
      </w:tr>
      <w:tr w:rsidR="0087237D" w14:paraId="73D35FC7" w14:textId="77777777" w:rsidTr="0087237D">
        <w:trPr>
          <w:jc w:val="center"/>
        </w:trPr>
        <w:tc>
          <w:tcPr>
            <w:tcW w:w="3587" w:type="dxa"/>
            <w:gridSpan w:val="3"/>
            <w:tcBorders>
              <w:top w:val="single" w:sz="4" w:space="0" w:color="auto"/>
              <w:left w:val="single" w:sz="4" w:space="0" w:color="auto"/>
              <w:bottom w:val="single" w:sz="4" w:space="0" w:color="auto"/>
              <w:right w:val="single" w:sz="4" w:space="0" w:color="auto"/>
            </w:tcBorders>
            <w:vAlign w:val="center"/>
            <w:hideMark/>
          </w:tcPr>
          <w:p w14:paraId="718F88BE" w14:textId="77777777" w:rsidR="0087237D" w:rsidRDefault="0087237D">
            <w:pPr>
              <w:pStyle w:val="TAH"/>
              <w:spacing w:line="256" w:lineRule="auto"/>
            </w:pPr>
            <w:r>
              <w:t>F</w:t>
            </w:r>
            <w:r>
              <w:rPr>
                <w:vertAlign w:val="subscript"/>
              </w:rPr>
              <w:t>UL_low</w:t>
            </w:r>
            <w:r>
              <w:t xml:space="preserve">   –  F</w:t>
            </w:r>
            <w:r>
              <w:rPr>
                <w:vertAlign w:val="subscript"/>
              </w:rPr>
              <w:t>UL_high</w:t>
            </w:r>
          </w:p>
        </w:tc>
        <w:tc>
          <w:tcPr>
            <w:tcW w:w="3394" w:type="dxa"/>
            <w:gridSpan w:val="3"/>
            <w:tcBorders>
              <w:top w:val="single" w:sz="4" w:space="0" w:color="auto"/>
              <w:left w:val="nil"/>
              <w:bottom w:val="single" w:sz="4" w:space="0" w:color="auto"/>
              <w:right w:val="single" w:sz="4" w:space="0" w:color="auto"/>
            </w:tcBorders>
            <w:vAlign w:val="center"/>
            <w:hideMark/>
          </w:tcPr>
          <w:p w14:paraId="2A7DDA09" w14:textId="77777777" w:rsidR="0087237D" w:rsidRDefault="0087237D">
            <w:pPr>
              <w:pStyle w:val="TAH"/>
              <w:spacing w:line="256" w:lineRule="auto"/>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4C3C" w14:textId="77777777" w:rsidR="0087237D" w:rsidRDefault="0087237D">
            <w:pPr>
              <w:spacing w:line="256" w:lineRule="auto"/>
              <w:rPr>
                <w:rFonts w:ascii="Arial" w:eastAsia="Times New Roman" w:hAnsi="Arial" w:cs="Arial"/>
                <w:b/>
                <w:sz w:val="18"/>
                <w:szCs w:val="22"/>
                <w:lang w:val="en-US"/>
              </w:rPr>
            </w:pPr>
          </w:p>
        </w:tc>
      </w:tr>
      <w:tr w:rsidR="0087237D" w14:paraId="6330C589" w14:textId="77777777" w:rsidTr="0087237D">
        <w:trPr>
          <w:jc w:val="center"/>
        </w:trPr>
        <w:tc>
          <w:tcPr>
            <w:tcW w:w="1413" w:type="dxa"/>
            <w:tcBorders>
              <w:top w:val="single" w:sz="4" w:space="0" w:color="auto"/>
              <w:left w:val="single" w:sz="4" w:space="0" w:color="auto"/>
              <w:bottom w:val="single" w:sz="4" w:space="0" w:color="auto"/>
              <w:right w:val="nil"/>
            </w:tcBorders>
            <w:hideMark/>
          </w:tcPr>
          <w:p w14:paraId="0F0E4829" w14:textId="77777777" w:rsidR="0087237D" w:rsidRDefault="0087237D">
            <w:pPr>
              <w:pStyle w:val="TAR"/>
              <w:wordWrap w:val="0"/>
              <w:spacing w:line="256" w:lineRule="auto"/>
            </w:pPr>
            <w:r>
              <w:t>1980 MHz</w:t>
            </w:r>
          </w:p>
        </w:tc>
        <w:tc>
          <w:tcPr>
            <w:tcW w:w="730" w:type="dxa"/>
            <w:tcBorders>
              <w:top w:val="single" w:sz="4" w:space="0" w:color="auto"/>
              <w:left w:val="nil"/>
              <w:bottom w:val="single" w:sz="4" w:space="0" w:color="auto"/>
              <w:right w:val="nil"/>
            </w:tcBorders>
            <w:hideMark/>
          </w:tcPr>
          <w:p w14:paraId="31F311E8" w14:textId="77777777" w:rsidR="0087237D" w:rsidRDefault="0087237D">
            <w:pPr>
              <w:pStyle w:val="TAC"/>
              <w:spacing w:line="256" w:lineRule="auto"/>
              <w:rPr>
                <w:rFonts w:cs="Arial"/>
                <w:lang w:eastAsia="zh-CN"/>
              </w:rPr>
            </w:pPr>
            <w:r>
              <w:rPr>
                <w:rFonts w:cs="Arial"/>
                <w:lang w:eastAsia="zh-CN"/>
              </w:rPr>
              <w:t>–</w:t>
            </w:r>
          </w:p>
        </w:tc>
        <w:tc>
          <w:tcPr>
            <w:tcW w:w="1444" w:type="dxa"/>
            <w:tcBorders>
              <w:top w:val="single" w:sz="4" w:space="0" w:color="auto"/>
              <w:left w:val="nil"/>
              <w:bottom w:val="single" w:sz="4" w:space="0" w:color="auto"/>
              <w:right w:val="single" w:sz="4" w:space="0" w:color="auto"/>
            </w:tcBorders>
            <w:hideMark/>
          </w:tcPr>
          <w:p w14:paraId="5502AFEC" w14:textId="77777777" w:rsidR="0087237D" w:rsidRDefault="0087237D">
            <w:pPr>
              <w:pStyle w:val="TAL"/>
              <w:spacing w:line="256" w:lineRule="auto"/>
              <w:rPr>
                <w:rFonts w:cs="Arial"/>
                <w:lang w:eastAsia="zh-CN"/>
              </w:rPr>
            </w:pPr>
            <w:r>
              <w:rPr>
                <w:lang w:eastAsia="zh-CN"/>
              </w:rPr>
              <w:t>2010 MHz</w:t>
            </w:r>
          </w:p>
        </w:tc>
        <w:tc>
          <w:tcPr>
            <w:tcW w:w="1528" w:type="dxa"/>
            <w:tcBorders>
              <w:top w:val="single" w:sz="4" w:space="0" w:color="auto"/>
              <w:left w:val="nil"/>
              <w:bottom w:val="single" w:sz="4" w:space="0" w:color="auto"/>
              <w:right w:val="nil"/>
            </w:tcBorders>
            <w:hideMark/>
          </w:tcPr>
          <w:p w14:paraId="6323C4E1" w14:textId="77777777" w:rsidR="0087237D" w:rsidRDefault="0087237D">
            <w:pPr>
              <w:pStyle w:val="TAR"/>
              <w:spacing w:line="256" w:lineRule="auto"/>
              <w:rPr>
                <w:rFonts w:cs="Times New Roman"/>
                <w:lang w:eastAsia="en-GB"/>
              </w:rPr>
            </w:pPr>
            <w:r>
              <w:t>2170 MHz</w:t>
            </w:r>
          </w:p>
        </w:tc>
        <w:tc>
          <w:tcPr>
            <w:tcW w:w="390" w:type="dxa"/>
            <w:tcBorders>
              <w:top w:val="single" w:sz="4" w:space="0" w:color="auto"/>
              <w:left w:val="nil"/>
              <w:bottom w:val="single" w:sz="4" w:space="0" w:color="auto"/>
              <w:right w:val="nil"/>
            </w:tcBorders>
            <w:hideMark/>
          </w:tcPr>
          <w:p w14:paraId="6E44C4E7" w14:textId="77777777" w:rsidR="0087237D" w:rsidRDefault="0087237D">
            <w:pPr>
              <w:pStyle w:val="TAC"/>
              <w:spacing w:line="256" w:lineRule="auto"/>
            </w:pPr>
            <w:r>
              <w:t>–</w:t>
            </w:r>
          </w:p>
        </w:tc>
        <w:tc>
          <w:tcPr>
            <w:tcW w:w="1476" w:type="dxa"/>
            <w:tcBorders>
              <w:top w:val="single" w:sz="4" w:space="0" w:color="auto"/>
              <w:left w:val="nil"/>
              <w:bottom w:val="single" w:sz="4" w:space="0" w:color="auto"/>
              <w:right w:val="single" w:sz="4" w:space="0" w:color="auto"/>
            </w:tcBorders>
            <w:hideMark/>
          </w:tcPr>
          <w:p w14:paraId="5F42B19A" w14:textId="77777777" w:rsidR="0087237D" w:rsidRDefault="0087237D">
            <w:pPr>
              <w:pStyle w:val="TAL"/>
              <w:spacing w:line="256" w:lineRule="auto"/>
            </w:pPr>
            <w:r>
              <w:t>2200 MHz</w:t>
            </w:r>
          </w:p>
        </w:tc>
        <w:tc>
          <w:tcPr>
            <w:tcW w:w="1113" w:type="dxa"/>
            <w:tcBorders>
              <w:top w:val="single" w:sz="4" w:space="0" w:color="auto"/>
              <w:left w:val="single" w:sz="4" w:space="0" w:color="auto"/>
              <w:bottom w:val="single" w:sz="4" w:space="0" w:color="auto"/>
              <w:right w:val="single" w:sz="4" w:space="0" w:color="auto"/>
            </w:tcBorders>
            <w:hideMark/>
          </w:tcPr>
          <w:p w14:paraId="1CA43923" w14:textId="77777777" w:rsidR="0087237D" w:rsidRDefault="0087237D">
            <w:pPr>
              <w:pStyle w:val="TAC"/>
              <w:spacing w:line="256" w:lineRule="auto"/>
              <w:rPr>
                <w:rFonts w:cs="Arial"/>
                <w:lang w:eastAsia="ja-JP"/>
              </w:rPr>
            </w:pPr>
            <w:r>
              <w:rPr>
                <w:rFonts w:cs="Arial"/>
                <w:lang w:eastAsia="ja-JP"/>
              </w:rPr>
              <w:t>FDD</w:t>
            </w:r>
          </w:p>
        </w:tc>
      </w:tr>
      <w:tr w:rsidR="0087237D" w14:paraId="76B5CE5C" w14:textId="77777777" w:rsidTr="0087237D">
        <w:trPr>
          <w:jc w:val="center"/>
        </w:trPr>
        <w:tc>
          <w:tcPr>
            <w:tcW w:w="1413" w:type="dxa"/>
            <w:tcBorders>
              <w:top w:val="single" w:sz="4" w:space="0" w:color="auto"/>
              <w:left w:val="single" w:sz="4" w:space="0" w:color="auto"/>
              <w:bottom w:val="single" w:sz="4" w:space="0" w:color="auto"/>
              <w:right w:val="nil"/>
            </w:tcBorders>
            <w:hideMark/>
          </w:tcPr>
          <w:p w14:paraId="61170018" w14:textId="77777777" w:rsidR="0087237D" w:rsidRDefault="0087237D">
            <w:pPr>
              <w:pStyle w:val="TAR"/>
              <w:wordWrap w:val="0"/>
              <w:spacing w:line="256" w:lineRule="auto"/>
            </w:pPr>
            <w:r>
              <w:t>1626.5 MHz</w:t>
            </w:r>
          </w:p>
        </w:tc>
        <w:tc>
          <w:tcPr>
            <w:tcW w:w="730" w:type="dxa"/>
            <w:tcBorders>
              <w:top w:val="single" w:sz="4" w:space="0" w:color="auto"/>
              <w:left w:val="nil"/>
              <w:bottom w:val="single" w:sz="4" w:space="0" w:color="auto"/>
              <w:right w:val="nil"/>
            </w:tcBorders>
            <w:hideMark/>
          </w:tcPr>
          <w:p w14:paraId="4A6B8511" w14:textId="77777777" w:rsidR="0087237D" w:rsidRDefault="0087237D">
            <w:pPr>
              <w:pStyle w:val="TAC"/>
              <w:spacing w:line="256" w:lineRule="auto"/>
              <w:rPr>
                <w:rFonts w:cs="Arial"/>
                <w:lang w:eastAsia="zh-CN"/>
              </w:rPr>
            </w:pPr>
            <w:r>
              <w:rPr>
                <w:rFonts w:cs="Arial"/>
                <w:lang w:eastAsia="zh-CN"/>
              </w:rPr>
              <w:t>–</w:t>
            </w:r>
          </w:p>
        </w:tc>
        <w:tc>
          <w:tcPr>
            <w:tcW w:w="1444" w:type="dxa"/>
            <w:tcBorders>
              <w:top w:val="single" w:sz="4" w:space="0" w:color="auto"/>
              <w:left w:val="nil"/>
              <w:bottom w:val="single" w:sz="4" w:space="0" w:color="auto"/>
              <w:right w:val="single" w:sz="4" w:space="0" w:color="auto"/>
            </w:tcBorders>
            <w:hideMark/>
          </w:tcPr>
          <w:p w14:paraId="19DCA9AE" w14:textId="77777777" w:rsidR="0087237D" w:rsidRDefault="0087237D">
            <w:pPr>
              <w:pStyle w:val="TAL"/>
              <w:spacing w:line="256" w:lineRule="auto"/>
              <w:rPr>
                <w:rFonts w:cs="Arial"/>
                <w:lang w:eastAsia="zh-CN"/>
              </w:rPr>
            </w:pPr>
            <w:r>
              <w:rPr>
                <w:lang w:eastAsia="zh-CN"/>
              </w:rPr>
              <w:t>1660.5 MHz</w:t>
            </w:r>
          </w:p>
        </w:tc>
        <w:tc>
          <w:tcPr>
            <w:tcW w:w="1528" w:type="dxa"/>
            <w:tcBorders>
              <w:top w:val="single" w:sz="4" w:space="0" w:color="auto"/>
              <w:left w:val="nil"/>
              <w:bottom w:val="single" w:sz="4" w:space="0" w:color="auto"/>
              <w:right w:val="nil"/>
            </w:tcBorders>
            <w:hideMark/>
          </w:tcPr>
          <w:p w14:paraId="41663D25" w14:textId="77777777" w:rsidR="0087237D" w:rsidRDefault="0087237D">
            <w:pPr>
              <w:pStyle w:val="TAR"/>
              <w:spacing w:line="256" w:lineRule="auto"/>
              <w:rPr>
                <w:rFonts w:cs="Times New Roman"/>
                <w:lang w:eastAsia="en-GB"/>
              </w:rPr>
            </w:pPr>
            <w:r>
              <w:t>1525 MHz</w:t>
            </w:r>
          </w:p>
        </w:tc>
        <w:tc>
          <w:tcPr>
            <w:tcW w:w="390" w:type="dxa"/>
            <w:tcBorders>
              <w:top w:val="single" w:sz="4" w:space="0" w:color="auto"/>
              <w:left w:val="nil"/>
              <w:bottom w:val="single" w:sz="4" w:space="0" w:color="auto"/>
              <w:right w:val="nil"/>
            </w:tcBorders>
            <w:hideMark/>
          </w:tcPr>
          <w:p w14:paraId="0A44927B" w14:textId="77777777" w:rsidR="0087237D" w:rsidRDefault="0087237D">
            <w:pPr>
              <w:pStyle w:val="TAC"/>
              <w:spacing w:line="256" w:lineRule="auto"/>
            </w:pPr>
            <w:r>
              <w:t>–</w:t>
            </w:r>
          </w:p>
        </w:tc>
        <w:tc>
          <w:tcPr>
            <w:tcW w:w="1476" w:type="dxa"/>
            <w:tcBorders>
              <w:top w:val="single" w:sz="4" w:space="0" w:color="auto"/>
              <w:left w:val="nil"/>
              <w:bottom w:val="single" w:sz="4" w:space="0" w:color="auto"/>
              <w:right w:val="single" w:sz="4" w:space="0" w:color="auto"/>
            </w:tcBorders>
            <w:hideMark/>
          </w:tcPr>
          <w:p w14:paraId="03B42A97" w14:textId="77777777" w:rsidR="0087237D" w:rsidRDefault="0087237D">
            <w:pPr>
              <w:pStyle w:val="TAL"/>
              <w:spacing w:line="256" w:lineRule="auto"/>
            </w:pPr>
            <w:r>
              <w:t>1559 MHz</w:t>
            </w:r>
          </w:p>
        </w:tc>
        <w:tc>
          <w:tcPr>
            <w:tcW w:w="1113" w:type="dxa"/>
            <w:tcBorders>
              <w:top w:val="single" w:sz="4" w:space="0" w:color="auto"/>
              <w:left w:val="single" w:sz="4" w:space="0" w:color="auto"/>
              <w:bottom w:val="single" w:sz="4" w:space="0" w:color="auto"/>
              <w:right w:val="single" w:sz="4" w:space="0" w:color="auto"/>
            </w:tcBorders>
            <w:hideMark/>
          </w:tcPr>
          <w:p w14:paraId="31D29549" w14:textId="77777777" w:rsidR="0087237D" w:rsidRDefault="0087237D">
            <w:pPr>
              <w:pStyle w:val="TAC"/>
              <w:spacing w:line="256" w:lineRule="auto"/>
              <w:rPr>
                <w:rFonts w:cs="Arial"/>
                <w:lang w:eastAsia="ja-JP"/>
              </w:rPr>
            </w:pPr>
            <w:r>
              <w:rPr>
                <w:rFonts w:cs="Arial"/>
                <w:lang w:eastAsia="ja-JP"/>
              </w:rPr>
              <w:t>FDD</w:t>
            </w:r>
          </w:p>
        </w:tc>
      </w:tr>
      <w:tr w:rsidR="0087237D" w14:paraId="32AAC5AE" w14:textId="77777777" w:rsidTr="0087237D">
        <w:trPr>
          <w:jc w:val="center"/>
        </w:trPr>
        <w:tc>
          <w:tcPr>
            <w:tcW w:w="1413" w:type="dxa"/>
            <w:tcBorders>
              <w:top w:val="single" w:sz="4" w:space="0" w:color="auto"/>
              <w:left w:val="single" w:sz="4" w:space="0" w:color="auto"/>
              <w:bottom w:val="single" w:sz="4" w:space="0" w:color="auto"/>
              <w:right w:val="nil"/>
            </w:tcBorders>
            <w:hideMark/>
          </w:tcPr>
          <w:p w14:paraId="37BA8C25" w14:textId="77777777" w:rsidR="0087237D" w:rsidRDefault="0087237D">
            <w:pPr>
              <w:pStyle w:val="TAR"/>
              <w:wordWrap w:val="0"/>
              <w:spacing w:line="256" w:lineRule="auto"/>
            </w:pPr>
            <w:r>
              <w:t>1610 MHz</w:t>
            </w:r>
          </w:p>
        </w:tc>
        <w:tc>
          <w:tcPr>
            <w:tcW w:w="730" w:type="dxa"/>
            <w:tcBorders>
              <w:top w:val="single" w:sz="4" w:space="0" w:color="auto"/>
              <w:left w:val="nil"/>
              <w:bottom w:val="single" w:sz="4" w:space="0" w:color="auto"/>
              <w:right w:val="nil"/>
            </w:tcBorders>
            <w:hideMark/>
          </w:tcPr>
          <w:p w14:paraId="0A9F3080" w14:textId="77777777" w:rsidR="0087237D" w:rsidRDefault="0087237D">
            <w:pPr>
              <w:pStyle w:val="TAC"/>
              <w:spacing w:line="256" w:lineRule="auto"/>
              <w:rPr>
                <w:rFonts w:cs="Arial"/>
                <w:lang w:eastAsia="zh-CN"/>
              </w:rPr>
            </w:pPr>
            <w:r>
              <w:rPr>
                <w:lang w:eastAsia="zh-CN"/>
              </w:rPr>
              <w:t>–</w:t>
            </w:r>
          </w:p>
        </w:tc>
        <w:tc>
          <w:tcPr>
            <w:tcW w:w="1444" w:type="dxa"/>
            <w:tcBorders>
              <w:top w:val="single" w:sz="4" w:space="0" w:color="auto"/>
              <w:left w:val="nil"/>
              <w:bottom w:val="single" w:sz="4" w:space="0" w:color="auto"/>
              <w:right w:val="single" w:sz="4" w:space="0" w:color="auto"/>
            </w:tcBorders>
            <w:hideMark/>
          </w:tcPr>
          <w:p w14:paraId="181455CD" w14:textId="77777777" w:rsidR="0087237D" w:rsidRDefault="0087237D">
            <w:pPr>
              <w:pStyle w:val="TAL"/>
              <w:spacing w:line="256" w:lineRule="auto"/>
              <w:rPr>
                <w:rFonts w:cs="Arial"/>
                <w:lang w:eastAsia="zh-CN"/>
              </w:rPr>
            </w:pPr>
            <w:r>
              <w:rPr>
                <w:lang w:eastAsia="zh-CN"/>
              </w:rPr>
              <w:t>1626.5 MHz</w:t>
            </w:r>
          </w:p>
        </w:tc>
        <w:tc>
          <w:tcPr>
            <w:tcW w:w="1528" w:type="dxa"/>
            <w:tcBorders>
              <w:top w:val="single" w:sz="4" w:space="0" w:color="auto"/>
              <w:left w:val="nil"/>
              <w:bottom w:val="single" w:sz="4" w:space="0" w:color="auto"/>
              <w:right w:val="nil"/>
            </w:tcBorders>
            <w:hideMark/>
          </w:tcPr>
          <w:p w14:paraId="5F2C4EE5" w14:textId="77777777" w:rsidR="0087237D" w:rsidRDefault="0087237D">
            <w:pPr>
              <w:pStyle w:val="TAR"/>
              <w:spacing w:line="256" w:lineRule="auto"/>
              <w:rPr>
                <w:lang w:eastAsia="en-US"/>
              </w:rPr>
            </w:pPr>
            <w:r>
              <w:t>2483.5 MHz</w:t>
            </w:r>
          </w:p>
        </w:tc>
        <w:tc>
          <w:tcPr>
            <w:tcW w:w="390" w:type="dxa"/>
            <w:tcBorders>
              <w:top w:val="single" w:sz="4" w:space="0" w:color="auto"/>
              <w:left w:val="nil"/>
              <w:bottom w:val="single" w:sz="4" w:space="0" w:color="auto"/>
              <w:right w:val="nil"/>
            </w:tcBorders>
            <w:hideMark/>
          </w:tcPr>
          <w:p w14:paraId="41DB9496" w14:textId="77777777" w:rsidR="0087237D" w:rsidRDefault="0087237D">
            <w:pPr>
              <w:pStyle w:val="TAC"/>
              <w:spacing w:line="256" w:lineRule="auto"/>
            </w:pPr>
            <w:r>
              <w:rPr>
                <w:lang w:eastAsia="zh-CN"/>
              </w:rPr>
              <w:t>–</w:t>
            </w:r>
          </w:p>
        </w:tc>
        <w:tc>
          <w:tcPr>
            <w:tcW w:w="1476" w:type="dxa"/>
            <w:tcBorders>
              <w:top w:val="single" w:sz="4" w:space="0" w:color="auto"/>
              <w:left w:val="nil"/>
              <w:bottom w:val="single" w:sz="4" w:space="0" w:color="auto"/>
              <w:right w:val="single" w:sz="4" w:space="0" w:color="auto"/>
            </w:tcBorders>
            <w:hideMark/>
          </w:tcPr>
          <w:p w14:paraId="1FE01FD4" w14:textId="77777777" w:rsidR="0087237D" w:rsidRDefault="0087237D">
            <w:pPr>
              <w:pStyle w:val="TAL"/>
              <w:spacing w:line="256" w:lineRule="auto"/>
            </w:pPr>
            <w:r>
              <w:rPr>
                <w:lang w:eastAsia="zh-CN"/>
              </w:rPr>
              <w:t>2500 MHz</w:t>
            </w:r>
          </w:p>
        </w:tc>
        <w:tc>
          <w:tcPr>
            <w:tcW w:w="1113" w:type="dxa"/>
            <w:tcBorders>
              <w:top w:val="single" w:sz="4" w:space="0" w:color="auto"/>
              <w:left w:val="single" w:sz="4" w:space="0" w:color="auto"/>
              <w:bottom w:val="single" w:sz="4" w:space="0" w:color="auto"/>
              <w:right w:val="single" w:sz="4" w:space="0" w:color="auto"/>
            </w:tcBorders>
            <w:hideMark/>
          </w:tcPr>
          <w:p w14:paraId="7431B99E" w14:textId="77777777" w:rsidR="0087237D" w:rsidRDefault="0087237D">
            <w:pPr>
              <w:pStyle w:val="TAC"/>
              <w:spacing w:line="256" w:lineRule="auto"/>
              <w:rPr>
                <w:rFonts w:cs="Arial"/>
                <w:lang w:eastAsia="ja-JP"/>
              </w:rPr>
            </w:pPr>
            <w:r>
              <w:rPr>
                <w:rFonts w:cs="Arial"/>
                <w:lang w:eastAsia="ja-JP"/>
              </w:rPr>
              <w:t>FDD</w:t>
            </w:r>
          </w:p>
        </w:tc>
      </w:tr>
      <w:tr w:rsidR="0087237D" w14:paraId="773C663C" w14:textId="77777777" w:rsidTr="0087237D">
        <w:trPr>
          <w:trHeight w:val="213"/>
          <w:jc w:val="center"/>
        </w:trPr>
        <w:tc>
          <w:tcPr>
            <w:tcW w:w="1413" w:type="dxa"/>
            <w:tcBorders>
              <w:top w:val="single" w:sz="4" w:space="0" w:color="auto"/>
              <w:left w:val="single" w:sz="4" w:space="0" w:color="auto"/>
              <w:bottom w:val="single" w:sz="4" w:space="0" w:color="auto"/>
              <w:right w:val="nil"/>
            </w:tcBorders>
            <w:hideMark/>
          </w:tcPr>
          <w:p w14:paraId="5C6E719C" w14:textId="77777777" w:rsidR="0087237D" w:rsidRDefault="0087237D">
            <w:pPr>
              <w:pStyle w:val="TAR"/>
              <w:wordWrap w:val="0"/>
              <w:spacing w:line="256" w:lineRule="auto"/>
            </w:pPr>
            <w:r>
              <w:t>1668 MHz</w:t>
            </w:r>
          </w:p>
        </w:tc>
        <w:tc>
          <w:tcPr>
            <w:tcW w:w="730" w:type="dxa"/>
            <w:tcBorders>
              <w:top w:val="single" w:sz="4" w:space="0" w:color="auto"/>
              <w:left w:val="nil"/>
              <w:bottom w:val="single" w:sz="4" w:space="0" w:color="auto"/>
              <w:right w:val="nil"/>
            </w:tcBorders>
            <w:hideMark/>
          </w:tcPr>
          <w:p w14:paraId="14095FDE" w14:textId="77777777" w:rsidR="0087237D" w:rsidRDefault="0087237D">
            <w:pPr>
              <w:pStyle w:val="TAC"/>
              <w:spacing w:line="256" w:lineRule="auto"/>
              <w:rPr>
                <w:rFonts w:cs="Arial"/>
                <w:i/>
                <w:iCs/>
                <w:lang w:eastAsia="zh-CN"/>
              </w:rPr>
            </w:pPr>
            <w:r>
              <w:rPr>
                <w:i/>
                <w:iCs/>
                <w:lang w:eastAsia="zh-CN"/>
              </w:rPr>
              <w:t>–</w:t>
            </w:r>
          </w:p>
        </w:tc>
        <w:tc>
          <w:tcPr>
            <w:tcW w:w="1444" w:type="dxa"/>
            <w:tcBorders>
              <w:top w:val="single" w:sz="4" w:space="0" w:color="auto"/>
              <w:left w:val="nil"/>
              <w:bottom w:val="single" w:sz="4" w:space="0" w:color="auto"/>
              <w:right w:val="single" w:sz="4" w:space="0" w:color="auto"/>
            </w:tcBorders>
            <w:hideMark/>
          </w:tcPr>
          <w:p w14:paraId="46AF743B" w14:textId="77777777" w:rsidR="0087237D" w:rsidRDefault="0087237D">
            <w:pPr>
              <w:pStyle w:val="TAL"/>
              <w:spacing w:line="256" w:lineRule="auto"/>
              <w:rPr>
                <w:rFonts w:cs="Arial"/>
                <w:lang w:eastAsia="zh-CN"/>
              </w:rPr>
            </w:pPr>
            <w:r>
              <w:rPr>
                <w:lang w:eastAsia="zh-CN"/>
              </w:rPr>
              <w:t>1675 MHz</w:t>
            </w:r>
          </w:p>
        </w:tc>
        <w:tc>
          <w:tcPr>
            <w:tcW w:w="1528" w:type="dxa"/>
            <w:tcBorders>
              <w:top w:val="single" w:sz="4" w:space="0" w:color="auto"/>
              <w:left w:val="nil"/>
              <w:bottom w:val="single" w:sz="4" w:space="0" w:color="auto"/>
              <w:right w:val="nil"/>
            </w:tcBorders>
            <w:hideMark/>
          </w:tcPr>
          <w:p w14:paraId="540AD832" w14:textId="77777777" w:rsidR="0087237D" w:rsidRDefault="0087237D">
            <w:pPr>
              <w:pStyle w:val="TAR"/>
              <w:spacing w:line="256" w:lineRule="auto"/>
              <w:rPr>
                <w:lang w:eastAsia="en-US"/>
              </w:rPr>
            </w:pPr>
            <w:r>
              <w:t>1518 MHz</w:t>
            </w:r>
          </w:p>
        </w:tc>
        <w:tc>
          <w:tcPr>
            <w:tcW w:w="390" w:type="dxa"/>
            <w:tcBorders>
              <w:top w:val="single" w:sz="4" w:space="0" w:color="auto"/>
              <w:left w:val="nil"/>
              <w:bottom w:val="single" w:sz="4" w:space="0" w:color="auto"/>
              <w:right w:val="nil"/>
            </w:tcBorders>
            <w:hideMark/>
          </w:tcPr>
          <w:p w14:paraId="3F14CB0F" w14:textId="77777777" w:rsidR="0087237D" w:rsidRDefault="0087237D">
            <w:pPr>
              <w:pStyle w:val="TAC"/>
              <w:spacing w:line="256" w:lineRule="auto"/>
            </w:pPr>
            <w:r>
              <w:rPr>
                <w:lang w:eastAsia="zh-CN"/>
              </w:rPr>
              <w:t>–</w:t>
            </w:r>
          </w:p>
        </w:tc>
        <w:tc>
          <w:tcPr>
            <w:tcW w:w="1476" w:type="dxa"/>
            <w:tcBorders>
              <w:top w:val="single" w:sz="4" w:space="0" w:color="auto"/>
              <w:left w:val="nil"/>
              <w:bottom w:val="single" w:sz="4" w:space="0" w:color="auto"/>
              <w:right w:val="single" w:sz="4" w:space="0" w:color="auto"/>
            </w:tcBorders>
            <w:hideMark/>
          </w:tcPr>
          <w:p w14:paraId="1BBED093" w14:textId="77777777" w:rsidR="0087237D" w:rsidRDefault="0087237D">
            <w:pPr>
              <w:pStyle w:val="TAL"/>
              <w:spacing w:line="256" w:lineRule="auto"/>
            </w:pPr>
            <w:r>
              <w:rPr>
                <w:lang w:eastAsia="zh-CN"/>
              </w:rPr>
              <w:t>1525 MHz</w:t>
            </w:r>
          </w:p>
        </w:tc>
        <w:tc>
          <w:tcPr>
            <w:tcW w:w="1113" w:type="dxa"/>
            <w:tcBorders>
              <w:top w:val="single" w:sz="4" w:space="0" w:color="auto"/>
              <w:left w:val="single" w:sz="4" w:space="0" w:color="auto"/>
              <w:bottom w:val="single" w:sz="4" w:space="0" w:color="auto"/>
              <w:right w:val="single" w:sz="4" w:space="0" w:color="auto"/>
            </w:tcBorders>
            <w:hideMark/>
          </w:tcPr>
          <w:p w14:paraId="02544DE1" w14:textId="77777777" w:rsidR="0087237D" w:rsidRDefault="0087237D">
            <w:pPr>
              <w:pStyle w:val="TAC"/>
              <w:spacing w:line="256" w:lineRule="auto"/>
              <w:rPr>
                <w:rFonts w:cs="Arial"/>
                <w:lang w:eastAsia="ja-JP"/>
              </w:rPr>
            </w:pPr>
            <w:r>
              <w:rPr>
                <w:rFonts w:cs="Arial"/>
                <w:lang w:eastAsia="ja-JP"/>
              </w:rPr>
              <w:t>FDD</w:t>
            </w:r>
          </w:p>
        </w:tc>
      </w:tr>
    </w:tbl>
    <w:p w14:paraId="632B0029" w14:textId="77777777" w:rsidR="0087237D" w:rsidRDefault="0087237D" w:rsidP="0087237D">
      <w:pPr>
        <w:jc w:val="both"/>
        <w:rPr>
          <w:rFonts w:ascii="Arial" w:eastAsia="SimSun" w:hAnsi="Arial" w:cs="Arial"/>
        </w:rPr>
      </w:pPr>
    </w:p>
    <w:p w14:paraId="5F61A123" w14:textId="045A8A17" w:rsidR="00A8559B" w:rsidRDefault="0087237D" w:rsidP="0087237D">
      <w:pPr>
        <w:jc w:val="both"/>
        <w:rPr>
          <w:rFonts w:ascii="Arial" w:eastAsia="SimSun" w:hAnsi="Arial" w:cs="Arial"/>
        </w:rPr>
      </w:pPr>
      <w:r>
        <w:rPr>
          <w:rFonts w:ascii="Arial" w:eastAsia="SimSun" w:hAnsi="Arial" w:cs="Arial"/>
        </w:rPr>
        <w:t>3GPP aims to create globally harmonized specifications to facilitate taking advantage of a single ecosystem. During the specification work it was observed that ETSI requirements for these frequency ranges use different requirement</w:t>
      </w:r>
      <w:r w:rsidR="003215A0">
        <w:rPr>
          <w:rFonts w:ascii="Arial" w:eastAsia="SimSun" w:hAnsi="Arial" w:cs="Arial"/>
        </w:rPr>
        <w:t xml:space="preserve">s, including </w:t>
      </w:r>
      <w:r>
        <w:rPr>
          <w:rFonts w:ascii="Arial" w:eastAsia="SimSun" w:hAnsi="Arial" w:cs="Arial"/>
        </w:rPr>
        <w:t>different metrics</w:t>
      </w:r>
      <w:r w:rsidR="003215A0">
        <w:rPr>
          <w:rFonts w:ascii="Arial" w:eastAsia="SimSun" w:hAnsi="Arial" w:cs="Arial"/>
        </w:rPr>
        <w:t>,</w:t>
      </w:r>
      <w:r>
        <w:rPr>
          <w:rFonts w:ascii="Arial" w:eastAsia="SimSun" w:hAnsi="Arial" w:cs="Arial"/>
        </w:rPr>
        <w:t xml:space="preserve"> </w:t>
      </w:r>
      <w:r w:rsidR="00874A76">
        <w:rPr>
          <w:rFonts w:ascii="Arial" w:eastAsia="SimSun" w:hAnsi="Arial" w:cs="Arial"/>
        </w:rPr>
        <w:t xml:space="preserve">compared to </w:t>
      </w:r>
      <w:r>
        <w:rPr>
          <w:rFonts w:ascii="Arial" w:eastAsia="SimSun" w:hAnsi="Arial" w:cs="Arial"/>
        </w:rPr>
        <w:t>3GPP requirements</w:t>
      </w:r>
      <w:r w:rsidR="006C2EB4">
        <w:rPr>
          <w:rFonts w:ascii="Arial" w:eastAsia="SimSun" w:hAnsi="Arial" w:cs="Arial"/>
        </w:rPr>
        <w:t>. It was also observed that ETSI requirements may be based on more narrowband systems compared to LTE and NR and some emission requirements use very narrow measurement bandwidths.</w:t>
      </w:r>
      <w:r>
        <w:rPr>
          <w:rFonts w:ascii="Arial" w:eastAsia="SimSun" w:hAnsi="Arial" w:cs="Arial"/>
        </w:rPr>
        <w:t xml:space="preserve"> </w:t>
      </w:r>
      <w:r w:rsidR="00983210">
        <w:rPr>
          <w:rFonts w:ascii="Arial" w:eastAsia="SimSun" w:hAnsi="Arial" w:cs="Arial"/>
        </w:rPr>
        <w:t>LTE and NR air interface</w:t>
      </w:r>
      <w:r w:rsidR="00AF3F21">
        <w:rPr>
          <w:rFonts w:ascii="Arial" w:eastAsia="SimSun" w:hAnsi="Arial" w:cs="Arial"/>
        </w:rPr>
        <w:t>s</w:t>
      </w:r>
      <w:r w:rsidR="00983210">
        <w:rPr>
          <w:rFonts w:ascii="Arial" w:eastAsia="SimSun" w:hAnsi="Arial" w:cs="Arial"/>
        </w:rPr>
        <w:t xml:space="preserve"> </w:t>
      </w:r>
      <w:r w:rsidR="00AF3F21">
        <w:rPr>
          <w:rFonts w:ascii="Arial" w:eastAsia="SimSun" w:hAnsi="Arial" w:cs="Arial"/>
        </w:rPr>
        <w:t>are</w:t>
      </w:r>
      <w:r w:rsidR="00983210">
        <w:rPr>
          <w:rFonts w:ascii="Arial" w:eastAsia="SimSun" w:hAnsi="Arial" w:cs="Arial"/>
        </w:rPr>
        <w:t xml:space="preserve"> different from TDMA/MF-TDMA </w:t>
      </w:r>
      <w:r w:rsidR="00544FEC">
        <w:rPr>
          <w:rFonts w:ascii="Arial" w:eastAsia="SimSun" w:hAnsi="Arial" w:cs="Arial"/>
        </w:rPr>
        <w:t xml:space="preserve">and </w:t>
      </w:r>
      <w:r w:rsidR="00AF3F21">
        <w:rPr>
          <w:rFonts w:ascii="Arial" w:eastAsia="SimSun" w:hAnsi="Arial" w:cs="Arial"/>
        </w:rPr>
        <w:t xml:space="preserve">therefore adjusted or new requirements could be </w:t>
      </w:r>
      <w:r w:rsidR="00383091">
        <w:rPr>
          <w:rFonts w:ascii="Arial" w:eastAsia="SimSun" w:hAnsi="Arial" w:cs="Arial"/>
        </w:rPr>
        <w:t>applicable</w:t>
      </w:r>
      <w:r w:rsidR="00544FEC">
        <w:rPr>
          <w:rFonts w:ascii="Arial" w:eastAsia="SimSun" w:hAnsi="Arial" w:cs="Arial"/>
        </w:rPr>
        <w:t xml:space="preserve"> for LTE and NR operation</w:t>
      </w:r>
      <w:r w:rsidR="00383091">
        <w:rPr>
          <w:rFonts w:ascii="Arial" w:eastAsia="SimSun" w:hAnsi="Arial" w:cs="Arial"/>
        </w:rPr>
        <w:t>.</w:t>
      </w:r>
    </w:p>
    <w:p w14:paraId="366A5E87" w14:textId="77777777" w:rsidR="00A8559B" w:rsidRDefault="00A8559B" w:rsidP="0087237D">
      <w:pPr>
        <w:jc w:val="both"/>
        <w:rPr>
          <w:rFonts w:ascii="Arial" w:eastAsia="SimSun" w:hAnsi="Arial" w:cs="Arial"/>
        </w:rPr>
      </w:pPr>
    </w:p>
    <w:p w14:paraId="6C846B0D" w14:textId="0E2A8FD4" w:rsidR="0052509E" w:rsidRDefault="00A8559B" w:rsidP="0087237D">
      <w:pPr>
        <w:jc w:val="both"/>
        <w:rPr>
          <w:rFonts w:ascii="Arial" w:eastAsia="SimSun" w:hAnsi="Arial" w:cs="Arial"/>
        </w:rPr>
      </w:pPr>
      <w:r>
        <w:rPr>
          <w:rFonts w:ascii="Arial" w:eastAsia="SimSun" w:hAnsi="Arial" w:cs="Arial"/>
        </w:rPr>
        <w:t>T</w:t>
      </w:r>
      <w:r w:rsidR="0087237D">
        <w:rPr>
          <w:rFonts w:ascii="Arial" w:eastAsia="SimSun" w:hAnsi="Arial" w:cs="Arial"/>
        </w:rPr>
        <w:t xml:space="preserve">hese requirements </w:t>
      </w:r>
      <w:r w:rsidR="00192ED6">
        <w:rPr>
          <w:rFonts w:ascii="Arial" w:eastAsia="SimSun" w:hAnsi="Arial" w:cs="Arial"/>
        </w:rPr>
        <w:t>w</w:t>
      </w:r>
      <w:r w:rsidR="0087237D">
        <w:rPr>
          <w:rFonts w:ascii="Arial" w:eastAsia="SimSun" w:hAnsi="Arial" w:cs="Arial"/>
        </w:rPr>
        <w:t xml:space="preserve">ould be setting design constraints either for the UE </w:t>
      </w:r>
      <w:r w:rsidR="00B94A7F">
        <w:rPr>
          <w:rFonts w:ascii="Arial" w:eastAsia="SimSun" w:hAnsi="Arial" w:cs="Arial"/>
        </w:rPr>
        <w:t>and/</w:t>
      </w:r>
      <w:r w:rsidR="0087237D">
        <w:rPr>
          <w:rFonts w:ascii="Arial" w:eastAsia="SimSun" w:hAnsi="Arial" w:cs="Arial"/>
        </w:rPr>
        <w:t xml:space="preserve">or UE test system, harming the availability </w:t>
      </w:r>
      <w:r w:rsidR="0052509E">
        <w:rPr>
          <w:rFonts w:ascii="Arial" w:eastAsia="SimSun" w:hAnsi="Arial" w:cs="Arial"/>
        </w:rPr>
        <w:t xml:space="preserve">and/or performance </w:t>
      </w:r>
      <w:r w:rsidR="0087237D">
        <w:rPr>
          <w:rFonts w:ascii="Arial" w:eastAsia="SimSun" w:hAnsi="Arial" w:cs="Arial"/>
        </w:rPr>
        <w:t xml:space="preserve">of </w:t>
      </w:r>
      <w:r w:rsidR="00192ED6">
        <w:rPr>
          <w:rFonts w:ascii="Arial" w:eastAsia="SimSun" w:hAnsi="Arial" w:cs="Arial"/>
        </w:rPr>
        <w:t>3GPP</w:t>
      </w:r>
      <w:r w:rsidR="0087237D">
        <w:rPr>
          <w:rFonts w:ascii="Arial" w:eastAsia="SimSun" w:hAnsi="Arial" w:cs="Arial"/>
        </w:rPr>
        <w:t xml:space="preserve"> ecosystem in ETSI region. </w:t>
      </w:r>
      <w:r w:rsidR="00947C1F">
        <w:rPr>
          <w:rFonts w:ascii="Arial" w:eastAsia="SimSun" w:hAnsi="Arial" w:cs="Arial"/>
        </w:rPr>
        <w:t xml:space="preserve">As an example, </w:t>
      </w:r>
      <w:r w:rsidR="0052509E">
        <w:rPr>
          <w:rFonts w:ascii="Arial" w:eastAsia="SimSun" w:hAnsi="Arial" w:cs="Arial"/>
        </w:rPr>
        <w:t>3GPP has been discussing the need to specify additional guard</w:t>
      </w:r>
      <w:r w:rsidR="006E1252">
        <w:rPr>
          <w:rFonts w:ascii="Arial" w:eastAsia="SimSun" w:hAnsi="Arial" w:cs="Arial"/>
        </w:rPr>
        <w:t xml:space="preserve"> </w:t>
      </w:r>
      <w:r w:rsidR="0052509E">
        <w:rPr>
          <w:rFonts w:ascii="Arial" w:eastAsia="SimSun" w:hAnsi="Arial" w:cs="Arial"/>
        </w:rPr>
        <w:t xml:space="preserve">band </w:t>
      </w:r>
      <w:r w:rsidR="008D100B">
        <w:rPr>
          <w:rFonts w:ascii="Arial" w:eastAsia="SimSun" w:hAnsi="Arial" w:cs="Arial"/>
        </w:rPr>
        <w:t xml:space="preserve">to extend the system bandwidth and the need to allow lower </w:t>
      </w:r>
      <w:r w:rsidR="008D100B">
        <w:rPr>
          <w:rFonts w:ascii="Arial" w:eastAsia="SimSun" w:hAnsi="Arial" w:cs="Arial"/>
        </w:rPr>
        <w:lastRenderedPageBreak/>
        <w:t xml:space="preserve">transmission power to </w:t>
      </w:r>
      <w:r w:rsidR="00947C1F">
        <w:rPr>
          <w:rFonts w:ascii="Arial" w:eastAsia="SimSun" w:hAnsi="Arial" w:cs="Arial"/>
        </w:rPr>
        <w:t>meet ETSI requirements.</w:t>
      </w:r>
      <w:r w:rsidR="00C63BEA">
        <w:rPr>
          <w:rFonts w:ascii="Arial" w:eastAsia="SimSun" w:hAnsi="Arial" w:cs="Arial"/>
        </w:rPr>
        <w:t xml:space="preserve"> Both of these measures </w:t>
      </w:r>
      <w:r w:rsidR="00874A76">
        <w:rPr>
          <w:rFonts w:ascii="Arial" w:eastAsia="SimSun" w:hAnsi="Arial" w:cs="Arial"/>
        </w:rPr>
        <w:t>will impact the overall</w:t>
      </w:r>
      <w:r w:rsidR="00C63BEA">
        <w:rPr>
          <w:rFonts w:ascii="Arial" w:eastAsia="SimSun" w:hAnsi="Arial" w:cs="Arial"/>
        </w:rPr>
        <w:t xml:space="preserve"> system efficiency</w:t>
      </w:r>
      <w:r w:rsidR="00874A76">
        <w:rPr>
          <w:rFonts w:ascii="Arial" w:eastAsia="SimSun" w:hAnsi="Arial" w:cs="Arial"/>
        </w:rPr>
        <w:t>, thus limiting the NTN performance in countries which comply to the ETSI specifications</w:t>
      </w:r>
      <w:r w:rsidR="006C2EB4">
        <w:rPr>
          <w:rFonts w:ascii="Arial" w:eastAsia="SimSun" w:hAnsi="Arial" w:cs="Arial"/>
        </w:rPr>
        <w:t>.</w:t>
      </w:r>
      <w:r w:rsidR="008D100B">
        <w:rPr>
          <w:rFonts w:ascii="Arial" w:eastAsia="SimSun" w:hAnsi="Arial" w:cs="Arial"/>
        </w:rPr>
        <w:t xml:space="preserve"> </w:t>
      </w:r>
    </w:p>
    <w:p w14:paraId="70F7A012" w14:textId="77777777" w:rsidR="0052509E" w:rsidRDefault="0052509E" w:rsidP="0087237D">
      <w:pPr>
        <w:jc w:val="both"/>
        <w:rPr>
          <w:rFonts w:ascii="Arial" w:eastAsia="SimSun" w:hAnsi="Arial" w:cs="Arial"/>
        </w:rPr>
      </w:pPr>
    </w:p>
    <w:p w14:paraId="03B2191D" w14:textId="0764648C" w:rsidR="0087237D" w:rsidRDefault="0087237D" w:rsidP="0087237D">
      <w:pPr>
        <w:jc w:val="both"/>
        <w:rPr>
          <w:rFonts w:ascii="Arial" w:eastAsia="SimSun" w:hAnsi="Arial" w:cs="Arial"/>
        </w:rPr>
      </w:pPr>
      <w:r>
        <w:rPr>
          <w:rFonts w:ascii="Arial" w:eastAsia="SimSun" w:hAnsi="Arial" w:cs="Arial"/>
        </w:rPr>
        <w:t>Latest 3GPP UE RF specifications for NTN are attached for reference.</w:t>
      </w:r>
    </w:p>
    <w:p w14:paraId="627A1672" w14:textId="77777777" w:rsidR="0087237D" w:rsidRDefault="0087237D" w:rsidP="0087237D">
      <w:pPr>
        <w:jc w:val="both"/>
        <w:rPr>
          <w:rFonts w:ascii="Arial" w:eastAsia="SimSun" w:hAnsi="Arial" w:cs="Arial"/>
        </w:rPr>
      </w:pPr>
    </w:p>
    <w:p w14:paraId="5410F685" w14:textId="28073BA3" w:rsidR="00775E08" w:rsidRPr="00AC0843" w:rsidRDefault="0087237D" w:rsidP="00AC0843">
      <w:pPr>
        <w:jc w:val="both"/>
        <w:rPr>
          <w:rFonts w:ascii="Arial" w:eastAsia="SimSun" w:hAnsi="Arial" w:cs="Arial"/>
        </w:rPr>
      </w:pPr>
      <w:r>
        <w:rPr>
          <w:rFonts w:ascii="Arial" w:eastAsia="SimSun" w:hAnsi="Arial" w:cs="Arial"/>
        </w:rPr>
        <w:t>3GPP RAN4 respectfully request</w:t>
      </w:r>
      <w:r w:rsidR="00C6073E">
        <w:rPr>
          <w:rFonts w:ascii="Arial" w:eastAsia="SimSun" w:hAnsi="Arial" w:cs="Arial"/>
        </w:rPr>
        <w:t>s</w:t>
      </w:r>
      <w:r>
        <w:rPr>
          <w:rFonts w:ascii="Arial" w:eastAsia="SimSun" w:hAnsi="Arial" w:cs="Arial"/>
        </w:rPr>
        <w:t xml:space="preserve"> ETSI TC SES </w:t>
      </w:r>
      <w:r w:rsidR="003C3A13">
        <w:rPr>
          <w:rFonts w:ascii="Arial" w:eastAsia="SimSun" w:hAnsi="Arial" w:cs="Arial"/>
        </w:rPr>
        <w:t xml:space="preserve">to assess </w:t>
      </w:r>
      <w:r>
        <w:rPr>
          <w:rFonts w:ascii="Arial" w:eastAsia="SimSun" w:hAnsi="Arial" w:cs="Arial"/>
        </w:rPr>
        <w:t>whether</w:t>
      </w:r>
      <w:r w:rsidR="00C6073E">
        <w:rPr>
          <w:rFonts w:ascii="Arial" w:eastAsia="SimSun" w:hAnsi="Arial" w:cs="Arial"/>
        </w:rPr>
        <w:t xml:space="preserve"> the</w:t>
      </w:r>
      <w:r>
        <w:rPr>
          <w:rFonts w:ascii="Arial" w:eastAsia="SimSun" w:hAnsi="Arial" w:cs="Arial"/>
        </w:rPr>
        <w:t xml:space="preserve"> current ETSI TC SES requirements </w:t>
      </w:r>
      <w:r w:rsidR="003C3A13">
        <w:rPr>
          <w:rFonts w:ascii="Arial" w:eastAsia="SimSun" w:hAnsi="Arial" w:cs="Arial"/>
        </w:rPr>
        <w:t xml:space="preserve">also </w:t>
      </w:r>
      <w:r>
        <w:rPr>
          <w:rFonts w:ascii="Arial" w:eastAsia="SimSun" w:hAnsi="Arial" w:cs="Arial"/>
        </w:rPr>
        <w:t>address wideband systems</w:t>
      </w:r>
      <w:r w:rsidR="00C6073E">
        <w:rPr>
          <w:rFonts w:ascii="Arial" w:eastAsia="SimSun" w:hAnsi="Arial" w:cs="Arial"/>
        </w:rPr>
        <w:t>.</w:t>
      </w:r>
      <w:r w:rsidR="00E74974">
        <w:rPr>
          <w:rFonts w:ascii="Arial" w:eastAsia="SimSun" w:hAnsi="Arial" w:cs="Arial"/>
        </w:rPr>
        <w:t xml:space="preserve"> </w:t>
      </w:r>
      <w:r w:rsidR="003C3A13">
        <w:rPr>
          <w:rFonts w:ascii="Arial" w:eastAsia="SimSun" w:hAnsi="Arial" w:cs="Arial"/>
        </w:rPr>
        <w:t>Based on this assessment, and i</w:t>
      </w:r>
      <w:r w:rsidR="00C6073E">
        <w:rPr>
          <w:rFonts w:ascii="Arial" w:eastAsia="SimSun" w:hAnsi="Arial" w:cs="Arial"/>
        </w:rPr>
        <w:t xml:space="preserve">n order to </w:t>
      </w:r>
      <w:r w:rsidR="003C3A13">
        <w:rPr>
          <w:rFonts w:ascii="Arial" w:eastAsia="SimSun" w:hAnsi="Arial" w:cs="Arial"/>
        </w:rPr>
        <w:t xml:space="preserve">consider </w:t>
      </w:r>
      <w:r w:rsidR="00C6073E">
        <w:rPr>
          <w:rFonts w:ascii="Arial" w:eastAsia="SimSun" w:hAnsi="Arial" w:cs="Arial"/>
        </w:rPr>
        <w:t xml:space="preserve">the </w:t>
      </w:r>
      <w:r w:rsidR="003C3A13">
        <w:rPr>
          <w:rFonts w:ascii="Arial" w:eastAsia="SimSun" w:hAnsi="Arial" w:cs="Arial"/>
        </w:rPr>
        <w:t xml:space="preserve">possible </w:t>
      </w:r>
      <w:r w:rsidR="00C6073E">
        <w:rPr>
          <w:rFonts w:ascii="Arial" w:eastAsia="SimSun" w:hAnsi="Arial" w:cs="Arial"/>
        </w:rPr>
        <w:t xml:space="preserve">use </w:t>
      </w:r>
      <w:r w:rsidR="003C3A13">
        <w:rPr>
          <w:rFonts w:ascii="Arial" w:eastAsia="SimSun" w:hAnsi="Arial" w:cs="Arial"/>
        </w:rPr>
        <w:t xml:space="preserve">of </w:t>
      </w:r>
      <w:r w:rsidR="00C6073E">
        <w:rPr>
          <w:rFonts w:ascii="Arial" w:eastAsia="SimSun" w:hAnsi="Arial" w:cs="Arial"/>
        </w:rPr>
        <w:t xml:space="preserve">3GPP air interfaces, 3GPP RAN4 kindly </w:t>
      </w:r>
      <w:r w:rsidR="003C3A13">
        <w:rPr>
          <w:rFonts w:ascii="Arial" w:eastAsia="SimSun" w:hAnsi="Arial" w:cs="Arial"/>
        </w:rPr>
        <w:t>asks</w:t>
      </w:r>
      <w:r w:rsidR="00C6073E">
        <w:rPr>
          <w:rFonts w:ascii="Arial" w:eastAsia="SimSun" w:hAnsi="Arial" w:cs="Arial"/>
        </w:rPr>
        <w:t xml:space="preserve"> </w:t>
      </w:r>
      <w:r w:rsidR="00775E08">
        <w:rPr>
          <w:rFonts w:ascii="Arial" w:eastAsia="SimSun" w:hAnsi="Arial" w:cs="Arial"/>
        </w:rPr>
        <w:t>if there are any</w:t>
      </w:r>
      <w:r w:rsidR="00C6073E">
        <w:rPr>
          <w:rFonts w:ascii="Arial" w:eastAsia="SimSun" w:hAnsi="Arial" w:cs="Arial"/>
        </w:rPr>
        <w:t xml:space="preserve"> </w:t>
      </w:r>
      <w:r w:rsidR="00775E08" w:rsidRPr="00AC0843">
        <w:rPr>
          <w:rFonts w:ascii="Arial" w:eastAsia="SimSun" w:hAnsi="Arial" w:cs="Arial"/>
        </w:rPr>
        <w:t xml:space="preserve">possibilities to reduce the misalignment between 3GPP and ETSI </w:t>
      </w:r>
      <w:r w:rsidR="00AB3B6B">
        <w:rPr>
          <w:rFonts w:ascii="Arial" w:eastAsia="SimSun" w:hAnsi="Arial" w:cs="Arial"/>
        </w:rPr>
        <w:t>standards</w:t>
      </w:r>
      <w:r w:rsidR="00AB3B6B" w:rsidRPr="00054008">
        <w:rPr>
          <w:rFonts w:ascii="Arial" w:eastAsia="SimSun" w:hAnsi="Arial" w:cs="Arial"/>
        </w:rPr>
        <w:t xml:space="preserve"> </w:t>
      </w:r>
      <w:r w:rsidR="00775E08" w:rsidRPr="00AC0843">
        <w:rPr>
          <w:rFonts w:ascii="Arial" w:eastAsia="SimSun" w:hAnsi="Arial" w:cs="Arial"/>
        </w:rPr>
        <w:t xml:space="preserve">or </w:t>
      </w:r>
      <w:r w:rsidR="00775E08">
        <w:rPr>
          <w:rFonts w:ascii="Arial" w:eastAsia="SimSun" w:hAnsi="Arial" w:cs="Arial"/>
        </w:rPr>
        <w:t>new requirements could be developed to account for LTE and NR operation</w:t>
      </w:r>
      <w:r w:rsidR="00775E08" w:rsidRPr="00AC0843">
        <w:rPr>
          <w:rFonts w:ascii="Arial" w:eastAsia="SimSun" w:hAnsi="Arial" w:cs="Arial"/>
        </w:rPr>
        <w:t xml:space="preserve">.  </w:t>
      </w:r>
    </w:p>
    <w:p w14:paraId="7B2C3B35" w14:textId="77777777" w:rsidR="00C6073E" w:rsidRDefault="00C6073E" w:rsidP="000F63EE">
      <w:pPr>
        <w:pStyle w:val="BodyText"/>
        <w:pBdr>
          <w:bottom w:val="single" w:sz="4" w:space="1" w:color="auto"/>
        </w:pBdr>
        <w:rPr>
          <w:rFonts w:ascii="Arial" w:eastAsia="SimSun" w:hAnsi="Arial" w:cs="Arial"/>
        </w:rPr>
      </w:pPr>
    </w:p>
    <w:p w14:paraId="34CB0C12" w14:textId="77777777" w:rsidR="0087237D" w:rsidRDefault="0087237D" w:rsidP="0087237D">
      <w:pPr>
        <w:spacing w:after="120"/>
        <w:rPr>
          <w:rFonts w:ascii="Arial" w:eastAsia="SimSun" w:hAnsi="Arial" w:cs="Arial"/>
          <w:b/>
        </w:rPr>
      </w:pPr>
      <w:r>
        <w:rPr>
          <w:rFonts w:ascii="Arial" w:eastAsia="SimSun" w:hAnsi="Arial" w:cs="Arial"/>
          <w:b/>
        </w:rPr>
        <w:t>2. Actions:</w:t>
      </w:r>
    </w:p>
    <w:p w14:paraId="1EEA0C09" w14:textId="38615DC0" w:rsidR="00A6004C" w:rsidRDefault="00A6004C" w:rsidP="00A6004C">
      <w:pPr>
        <w:spacing w:after="120"/>
        <w:rPr>
          <w:rFonts w:ascii="Arial" w:eastAsia="SimSun" w:hAnsi="Arial" w:cs="Arial"/>
          <w:b/>
        </w:rPr>
      </w:pPr>
      <w:r>
        <w:rPr>
          <w:rFonts w:ascii="Arial" w:eastAsia="SimSun" w:hAnsi="Arial" w:cs="Arial"/>
          <w:b/>
        </w:rPr>
        <w:t>To 3GPP RAN.</w:t>
      </w:r>
    </w:p>
    <w:p w14:paraId="13DC6FA4" w14:textId="4464BBA1" w:rsidR="00A6004C" w:rsidRDefault="00A6004C" w:rsidP="00A6004C">
      <w:pPr>
        <w:jc w:val="both"/>
        <w:rPr>
          <w:rFonts w:ascii="Arial" w:eastAsia="SimSun" w:hAnsi="Arial" w:cs="Arial"/>
        </w:rPr>
      </w:pPr>
      <w:r>
        <w:rPr>
          <w:rFonts w:ascii="Arial" w:eastAsia="SimSun" w:hAnsi="Arial" w:cs="Arial"/>
          <w:b/>
        </w:rPr>
        <w:t xml:space="preserve">ACTION: </w:t>
      </w:r>
      <w:r>
        <w:rPr>
          <w:rFonts w:ascii="Arial" w:eastAsia="SimSun" w:hAnsi="Arial" w:cs="Arial"/>
        </w:rPr>
        <w:t xml:space="preserve">3GPP RAN4 respectfully requests RAN to forward the LS </w:t>
      </w:r>
      <w:r w:rsidR="00D23729">
        <w:rPr>
          <w:rFonts w:ascii="Arial" w:eastAsia="SimSun" w:hAnsi="Arial" w:cs="Arial"/>
        </w:rPr>
        <w:t>to ETSI TC SES</w:t>
      </w:r>
      <w:r>
        <w:rPr>
          <w:rFonts w:ascii="Arial" w:eastAsia="SimSun" w:hAnsi="Arial" w:cs="Arial"/>
        </w:rPr>
        <w:t>.</w:t>
      </w:r>
    </w:p>
    <w:p w14:paraId="43048188" w14:textId="77777777" w:rsidR="00A6004C" w:rsidRDefault="00A6004C" w:rsidP="0087237D">
      <w:pPr>
        <w:spacing w:after="120"/>
        <w:rPr>
          <w:rFonts w:ascii="Arial" w:eastAsia="SimSun" w:hAnsi="Arial" w:cs="Arial"/>
          <w:b/>
        </w:rPr>
      </w:pPr>
    </w:p>
    <w:p w14:paraId="6C9AE395" w14:textId="667F76FC" w:rsidR="0087237D" w:rsidRDefault="0087237D" w:rsidP="0087237D">
      <w:pPr>
        <w:spacing w:after="120"/>
        <w:rPr>
          <w:rFonts w:ascii="Arial" w:eastAsia="SimSun" w:hAnsi="Arial" w:cs="Arial"/>
          <w:b/>
        </w:rPr>
      </w:pPr>
      <w:bookmarkStart w:id="1" w:name="_Hlk135074664"/>
      <w:r>
        <w:rPr>
          <w:rFonts w:ascii="Arial" w:eastAsia="SimSun" w:hAnsi="Arial" w:cs="Arial"/>
          <w:b/>
        </w:rPr>
        <w:t>To ETSI TC SES.</w:t>
      </w:r>
    </w:p>
    <w:p w14:paraId="0D19AB31" w14:textId="39B21185" w:rsidR="0087237D" w:rsidRDefault="0087237D" w:rsidP="0087237D">
      <w:pPr>
        <w:jc w:val="both"/>
        <w:rPr>
          <w:rFonts w:ascii="Arial" w:eastAsia="SimSun" w:hAnsi="Arial" w:cs="Arial"/>
        </w:rPr>
      </w:pPr>
      <w:r>
        <w:rPr>
          <w:rFonts w:ascii="Arial" w:eastAsia="SimSun" w:hAnsi="Arial" w:cs="Arial"/>
          <w:b/>
        </w:rPr>
        <w:t xml:space="preserve">ACTION: </w:t>
      </w:r>
      <w:r w:rsidR="003C3A13">
        <w:rPr>
          <w:rFonts w:ascii="Arial" w:eastAsia="SimSun" w:hAnsi="Arial" w:cs="Arial"/>
        </w:rPr>
        <w:t xml:space="preserve">3GPP RAN4 respectfully requests ETSI TC SES to assess whether the current ETSI TC SES requirements also address wideband systems. Based on this assessment, and in order to consider the possible use of 3GPP air interfaces, 3GPP RAN4 kindly asks </w:t>
      </w:r>
      <w:r w:rsidR="00775E08">
        <w:rPr>
          <w:rFonts w:ascii="Arial" w:eastAsia="SimSun" w:hAnsi="Arial" w:cs="Arial"/>
        </w:rPr>
        <w:t xml:space="preserve">if there are any </w:t>
      </w:r>
      <w:r w:rsidR="00775E08" w:rsidRPr="00054008">
        <w:rPr>
          <w:rFonts w:ascii="Arial" w:eastAsia="SimSun" w:hAnsi="Arial" w:cs="Arial"/>
        </w:rPr>
        <w:t xml:space="preserve">possibilities to reduce the misalignment between 3GPP and ETSI </w:t>
      </w:r>
      <w:r w:rsidR="00AB3B6B">
        <w:rPr>
          <w:rFonts w:ascii="Arial" w:eastAsia="SimSun" w:hAnsi="Arial" w:cs="Arial"/>
        </w:rPr>
        <w:t>standards</w:t>
      </w:r>
      <w:r w:rsidR="00775E08" w:rsidRPr="00054008">
        <w:rPr>
          <w:rFonts w:ascii="Arial" w:eastAsia="SimSun" w:hAnsi="Arial" w:cs="Arial"/>
        </w:rPr>
        <w:t xml:space="preserve"> or </w:t>
      </w:r>
      <w:r w:rsidR="00775E08">
        <w:rPr>
          <w:rFonts w:ascii="Arial" w:eastAsia="SimSun" w:hAnsi="Arial" w:cs="Arial"/>
        </w:rPr>
        <w:t>new requirements could be developed to account for LTE and NR operation</w:t>
      </w:r>
      <w:r w:rsidR="00775E08" w:rsidRPr="00054008">
        <w:rPr>
          <w:rFonts w:ascii="Arial" w:eastAsia="SimSun" w:hAnsi="Arial" w:cs="Arial"/>
        </w:rPr>
        <w:t xml:space="preserve">.  </w:t>
      </w:r>
    </w:p>
    <w:bookmarkEnd w:id="1"/>
    <w:p w14:paraId="2CC9252F" w14:textId="77777777" w:rsidR="0087237D" w:rsidRDefault="0087237D" w:rsidP="000F63EE">
      <w:pPr>
        <w:pBdr>
          <w:bottom w:val="single" w:sz="4" w:space="1" w:color="auto"/>
        </w:pBdr>
        <w:spacing w:after="120"/>
        <w:ind w:left="993" w:hanging="993"/>
        <w:rPr>
          <w:rFonts w:ascii="Arial" w:eastAsia="SimSun" w:hAnsi="Arial" w:cs="Arial"/>
        </w:rPr>
      </w:pPr>
    </w:p>
    <w:p w14:paraId="3BA44042" w14:textId="77777777" w:rsidR="0087237D" w:rsidRDefault="0087237D" w:rsidP="0087237D">
      <w:pPr>
        <w:spacing w:after="120"/>
        <w:rPr>
          <w:rFonts w:ascii="Arial" w:eastAsia="SimSun" w:hAnsi="Arial" w:cs="Arial"/>
          <w:b/>
        </w:rPr>
      </w:pPr>
      <w:r>
        <w:rPr>
          <w:rFonts w:ascii="Arial" w:eastAsia="SimSun" w:hAnsi="Arial" w:cs="Arial"/>
          <w:b/>
        </w:rPr>
        <w:t>3. Date of Next TSG-RAN WG4 Meetings:</w:t>
      </w:r>
    </w:p>
    <w:p w14:paraId="72392E91" w14:textId="1F4BE872" w:rsidR="0087237D" w:rsidRPr="008E01DC" w:rsidRDefault="0087237D" w:rsidP="008E01DC">
      <w:pPr>
        <w:pStyle w:val="BodyText"/>
        <w:rPr>
          <w:b/>
          <w:bCs/>
        </w:rPr>
      </w:pPr>
      <w:r>
        <w:rPr>
          <w:rFonts w:ascii="Arial" w:eastAsia="SimSun" w:hAnsi="Arial" w:cs="Arial"/>
          <w:bCs/>
        </w:rPr>
        <w:t>TSG-RAN4 Meeting#108</w:t>
      </w:r>
      <w:r>
        <w:rPr>
          <w:rFonts w:ascii="Arial" w:eastAsia="SimSun" w:hAnsi="Arial" w:cs="Arial"/>
          <w:bCs/>
        </w:rPr>
        <w:tab/>
      </w:r>
      <w:r>
        <w:rPr>
          <w:rFonts w:ascii="Arial" w:eastAsia="SimSun" w:hAnsi="Arial" w:cs="Arial"/>
          <w:bCs/>
        </w:rPr>
        <w:tab/>
        <w:t xml:space="preserve"> </w:t>
      </w:r>
      <w:r>
        <w:rPr>
          <w:rFonts w:ascii="Arial" w:eastAsia="SimSun" w:hAnsi="Arial" w:cs="Arial"/>
          <w:bCs/>
        </w:rPr>
        <w:tab/>
      </w:r>
      <w:r>
        <w:rPr>
          <w:rFonts w:ascii="Arial" w:eastAsia="SimSun" w:hAnsi="Arial" w:cs="Arial"/>
          <w:bCs/>
        </w:rPr>
        <w:tab/>
        <w:t xml:space="preserve"> 21</w:t>
      </w:r>
      <w:r>
        <w:rPr>
          <w:rFonts w:ascii="Arial" w:eastAsia="SimSun" w:hAnsi="Arial" w:cs="Arial"/>
          <w:bCs/>
          <w:vertAlign w:val="superscript"/>
        </w:rPr>
        <w:t>st</w:t>
      </w:r>
      <w:r>
        <w:rPr>
          <w:rFonts w:ascii="Arial" w:eastAsia="SimSun" w:hAnsi="Arial" w:cs="Arial"/>
          <w:bCs/>
        </w:rPr>
        <w:t xml:space="preserve"> – 25</w:t>
      </w:r>
      <w:r>
        <w:rPr>
          <w:rFonts w:ascii="Arial" w:eastAsia="SimSun" w:hAnsi="Arial" w:cs="Arial"/>
          <w:bCs/>
          <w:vertAlign w:val="superscript"/>
        </w:rPr>
        <w:t>th</w:t>
      </w:r>
      <w:r>
        <w:rPr>
          <w:rFonts w:ascii="Arial" w:eastAsia="SimSun" w:hAnsi="Arial" w:cs="Arial"/>
          <w:bCs/>
        </w:rPr>
        <w:t xml:space="preserve"> August 2023</w:t>
      </w:r>
      <w:r>
        <w:rPr>
          <w:rFonts w:ascii="Arial" w:eastAsia="SimSun" w:hAnsi="Arial" w:cs="Arial"/>
          <w:bCs/>
        </w:rPr>
        <w:tab/>
      </w:r>
      <w:r>
        <w:rPr>
          <w:rFonts w:ascii="Arial" w:eastAsia="SimSun" w:hAnsi="Arial" w:cs="Arial"/>
          <w:bCs/>
        </w:rPr>
        <w:tab/>
        <w:t>Toulouse, France</w:t>
      </w:r>
    </w:p>
    <w:p w14:paraId="41978D1F" w14:textId="3D40D6C5" w:rsidR="008E01DC" w:rsidRDefault="008E01DC" w:rsidP="008E01DC">
      <w:pPr>
        <w:tabs>
          <w:tab w:val="left" w:pos="5103"/>
        </w:tabs>
        <w:spacing w:after="120"/>
        <w:ind w:left="2268" w:hanging="2268"/>
        <w:rPr>
          <w:rFonts w:ascii="Arial" w:eastAsia="SimSun" w:hAnsi="Arial" w:cs="Arial"/>
          <w:bCs/>
        </w:rPr>
      </w:pPr>
      <w:r>
        <w:rPr>
          <w:rFonts w:ascii="Arial" w:eastAsia="SimSun" w:hAnsi="Arial" w:cs="Arial"/>
          <w:bCs/>
        </w:rPr>
        <w:t>TSG-RAN4 Meeting#10</w:t>
      </w:r>
      <w:r w:rsidR="00CA57B6">
        <w:rPr>
          <w:rFonts w:ascii="Arial" w:eastAsia="SimSun" w:hAnsi="Arial" w:cs="Arial"/>
          <w:bCs/>
        </w:rPr>
        <w:t>9</w:t>
      </w:r>
      <w:r>
        <w:rPr>
          <w:rFonts w:ascii="Arial" w:eastAsia="SimSun" w:hAnsi="Arial" w:cs="Arial"/>
          <w:bCs/>
        </w:rPr>
        <w:tab/>
      </w:r>
      <w:r>
        <w:rPr>
          <w:rFonts w:ascii="Arial" w:eastAsia="SimSun" w:hAnsi="Arial" w:cs="Arial"/>
          <w:bCs/>
        </w:rPr>
        <w:tab/>
      </w:r>
      <w:r w:rsidR="00730D6F">
        <w:rPr>
          <w:rFonts w:ascii="Arial" w:eastAsia="SimSun" w:hAnsi="Arial" w:cs="Arial"/>
          <w:bCs/>
        </w:rPr>
        <w:t>9</w:t>
      </w:r>
      <w:r w:rsidR="00730D6F" w:rsidRPr="00730D6F">
        <w:rPr>
          <w:rFonts w:ascii="Arial" w:eastAsia="SimSun" w:hAnsi="Arial" w:cs="Arial"/>
          <w:bCs/>
          <w:vertAlign w:val="superscript"/>
        </w:rPr>
        <w:t>th</w:t>
      </w:r>
      <w:r w:rsidR="00730D6F">
        <w:rPr>
          <w:rFonts w:ascii="Arial" w:eastAsia="SimSun" w:hAnsi="Arial" w:cs="Arial"/>
          <w:bCs/>
        </w:rPr>
        <w:t xml:space="preserve"> </w:t>
      </w:r>
      <w:r>
        <w:rPr>
          <w:rFonts w:ascii="Arial" w:eastAsia="SimSun" w:hAnsi="Arial" w:cs="Arial"/>
          <w:bCs/>
        </w:rPr>
        <w:t xml:space="preserve">– </w:t>
      </w:r>
      <w:r w:rsidR="00730D6F">
        <w:rPr>
          <w:rFonts w:ascii="Arial" w:eastAsia="SimSun" w:hAnsi="Arial" w:cs="Arial"/>
          <w:bCs/>
        </w:rPr>
        <w:t>13</w:t>
      </w:r>
      <w:r>
        <w:rPr>
          <w:rFonts w:ascii="Arial" w:eastAsia="SimSun" w:hAnsi="Arial" w:cs="Arial"/>
          <w:bCs/>
          <w:vertAlign w:val="superscript"/>
        </w:rPr>
        <w:t>th</w:t>
      </w:r>
      <w:r>
        <w:rPr>
          <w:rFonts w:ascii="Arial" w:eastAsia="SimSun" w:hAnsi="Arial" w:cs="Arial"/>
          <w:bCs/>
        </w:rPr>
        <w:t xml:space="preserve"> </w:t>
      </w:r>
      <w:r w:rsidR="00730D6F">
        <w:rPr>
          <w:rFonts w:ascii="Arial" w:eastAsia="SimSun" w:hAnsi="Arial" w:cs="Arial"/>
          <w:bCs/>
        </w:rPr>
        <w:t>October</w:t>
      </w:r>
      <w:r>
        <w:rPr>
          <w:rFonts w:ascii="Arial" w:eastAsia="SimSun" w:hAnsi="Arial" w:cs="Arial"/>
          <w:bCs/>
        </w:rPr>
        <w:t xml:space="preserve"> 2023</w:t>
      </w:r>
      <w:r>
        <w:rPr>
          <w:rFonts w:ascii="Arial" w:eastAsia="SimSun" w:hAnsi="Arial" w:cs="Arial"/>
          <w:bCs/>
        </w:rPr>
        <w:tab/>
      </w:r>
      <w:r>
        <w:rPr>
          <w:rFonts w:ascii="Arial" w:eastAsia="SimSun" w:hAnsi="Arial" w:cs="Arial"/>
          <w:bCs/>
        </w:rPr>
        <w:tab/>
      </w:r>
      <w:r w:rsidR="00730D6F">
        <w:rPr>
          <w:rFonts w:ascii="Arial" w:eastAsia="SimSun" w:hAnsi="Arial" w:cs="Arial"/>
          <w:bCs/>
        </w:rPr>
        <w:t>Xiamen</w:t>
      </w:r>
      <w:r>
        <w:rPr>
          <w:rFonts w:ascii="Arial" w:eastAsia="SimSun" w:hAnsi="Arial" w:cs="Arial"/>
          <w:bCs/>
        </w:rPr>
        <w:t xml:space="preserve">, </w:t>
      </w:r>
      <w:r w:rsidR="00730D6F">
        <w:rPr>
          <w:rFonts w:ascii="Arial" w:eastAsia="SimSun" w:hAnsi="Arial" w:cs="Arial"/>
          <w:bCs/>
        </w:rPr>
        <w:t>China</w:t>
      </w:r>
    </w:p>
    <w:p w14:paraId="148E452B" w14:textId="77777777" w:rsidR="0087237D" w:rsidRPr="00A819CB" w:rsidRDefault="0087237D" w:rsidP="00A819CB">
      <w:pPr>
        <w:pStyle w:val="BodyText"/>
        <w:rPr>
          <w:rFonts w:ascii="Arial" w:eastAsia="SimSun" w:hAnsi="Arial" w:cs="Arial"/>
          <w:b/>
        </w:rPr>
      </w:pPr>
    </w:p>
    <w:sectPr w:rsidR="0087237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6A184" w14:textId="77777777" w:rsidR="00533636" w:rsidRDefault="00533636">
      <w:r>
        <w:separator/>
      </w:r>
    </w:p>
  </w:endnote>
  <w:endnote w:type="continuationSeparator" w:id="0">
    <w:p w14:paraId="578E8800" w14:textId="77777777" w:rsidR="00533636" w:rsidRDefault="0053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0A24" w14:textId="77777777" w:rsidR="00533636" w:rsidRDefault="00533636">
      <w:r>
        <w:separator/>
      </w:r>
    </w:p>
  </w:footnote>
  <w:footnote w:type="continuationSeparator" w:id="0">
    <w:p w14:paraId="4E7BA318" w14:textId="77777777" w:rsidR="00533636" w:rsidRDefault="00533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032569">
    <w:abstractNumId w:val="22"/>
  </w:num>
  <w:num w:numId="2" w16cid:durableId="1822574843">
    <w:abstractNumId w:val="25"/>
  </w:num>
  <w:num w:numId="3" w16cid:durableId="1547253084">
    <w:abstractNumId w:val="41"/>
  </w:num>
  <w:num w:numId="4" w16cid:durableId="1334454188">
    <w:abstractNumId w:val="23"/>
  </w:num>
  <w:num w:numId="5" w16cid:durableId="1509368056">
    <w:abstractNumId w:val="33"/>
  </w:num>
  <w:num w:numId="6" w16cid:durableId="517551310">
    <w:abstractNumId w:val="20"/>
  </w:num>
  <w:num w:numId="7" w16cid:durableId="1236281949">
    <w:abstractNumId w:val="39"/>
  </w:num>
  <w:num w:numId="8" w16cid:durableId="1667974299">
    <w:abstractNumId w:val="18"/>
  </w:num>
  <w:num w:numId="9" w16cid:durableId="1358694742">
    <w:abstractNumId w:val="5"/>
  </w:num>
  <w:num w:numId="10" w16cid:durableId="954361956">
    <w:abstractNumId w:val="38"/>
  </w:num>
  <w:num w:numId="11" w16cid:durableId="228420030">
    <w:abstractNumId w:val="40"/>
  </w:num>
  <w:num w:numId="12" w16cid:durableId="388917249">
    <w:abstractNumId w:val="16"/>
  </w:num>
  <w:num w:numId="13" w16cid:durableId="886138308">
    <w:abstractNumId w:val="2"/>
  </w:num>
  <w:num w:numId="14" w16cid:durableId="831990121">
    <w:abstractNumId w:val="35"/>
  </w:num>
  <w:num w:numId="15" w16cid:durableId="380397281">
    <w:abstractNumId w:val="7"/>
  </w:num>
  <w:num w:numId="16" w16cid:durableId="1937322753">
    <w:abstractNumId w:val="4"/>
  </w:num>
  <w:num w:numId="17" w16cid:durableId="1459569217">
    <w:abstractNumId w:val="19"/>
  </w:num>
  <w:num w:numId="18" w16cid:durableId="177356443">
    <w:abstractNumId w:val="6"/>
  </w:num>
  <w:num w:numId="19" w16cid:durableId="1730572208">
    <w:abstractNumId w:val="29"/>
  </w:num>
  <w:num w:numId="20" w16cid:durableId="226958947">
    <w:abstractNumId w:val="34"/>
  </w:num>
  <w:num w:numId="21" w16cid:durableId="1741711683">
    <w:abstractNumId w:val="27"/>
  </w:num>
  <w:num w:numId="22" w16cid:durableId="1555963392">
    <w:abstractNumId w:val="36"/>
  </w:num>
  <w:num w:numId="23" w16cid:durableId="1190796844">
    <w:abstractNumId w:val="26"/>
  </w:num>
  <w:num w:numId="24" w16cid:durableId="862136232">
    <w:abstractNumId w:val="28"/>
  </w:num>
  <w:num w:numId="25" w16cid:durableId="92825761">
    <w:abstractNumId w:val="30"/>
  </w:num>
  <w:num w:numId="26" w16cid:durableId="1982466981">
    <w:abstractNumId w:val="17"/>
  </w:num>
  <w:num w:numId="27" w16cid:durableId="1196887185">
    <w:abstractNumId w:val="32"/>
  </w:num>
  <w:num w:numId="28" w16cid:durableId="548421292">
    <w:abstractNumId w:val="31"/>
  </w:num>
  <w:num w:numId="29" w16cid:durableId="937561379">
    <w:abstractNumId w:val="12"/>
  </w:num>
  <w:num w:numId="30" w16cid:durableId="15078554">
    <w:abstractNumId w:val="10"/>
  </w:num>
  <w:num w:numId="31" w16cid:durableId="1524171862">
    <w:abstractNumId w:val="9"/>
  </w:num>
  <w:num w:numId="32" w16cid:durableId="1178930961">
    <w:abstractNumId w:val="37"/>
  </w:num>
  <w:num w:numId="33" w16cid:durableId="665862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11838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250126">
    <w:abstractNumId w:val="8"/>
  </w:num>
  <w:num w:numId="36" w16cid:durableId="1813135583">
    <w:abstractNumId w:val="1"/>
  </w:num>
  <w:num w:numId="37" w16cid:durableId="1453473418">
    <w:abstractNumId w:val="15"/>
  </w:num>
  <w:num w:numId="38" w16cid:durableId="1306546204">
    <w:abstractNumId w:val="14"/>
  </w:num>
  <w:num w:numId="39" w16cid:durableId="1162888799">
    <w:abstractNumId w:val="15"/>
  </w:num>
  <w:num w:numId="40" w16cid:durableId="23335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399503">
    <w:abstractNumId w:val="13"/>
  </w:num>
  <w:num w:numId="42" w16cid:durableId="108159746">
    <w:abstractNumId w:val="11"/>
  </w:num>
  <w:num w:numId="43" w16cid:durableId="1844666608">
    <w:abstractNumId w:val="24"/>
  </w:num>
  <w:num w:numId="44" w16cid:durableId="796028594">
    <w:abstractNumId w:val="22"/>
  </w:num>
  <w:num w:numId="45" w16cid:durableId="14611455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939727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3F2C"/>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57A"/>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7E8"/>
    <w:rsid w:val="00355F41"/>
    <w:rsid w:val="003562E9"/>
    <w:rsid w:val="00356A40"/>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843"/>
    <w:rsid w:val="0054296C"/>
    <w:rsid w:val="00542A15"/>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5167"/>
    <w:rsid w:val="0055521E"/>
    <w:rsid w:val="005557B8"/>
    <w:rsid w:val="00556343"/>
    <w:rsid w:val="00557DC9"/>
    <w:rsid w:val="00560F82"/>
    <w:rsid w:val="0056132C"/>
    <w:rsid w:val="0056133A"/>
    <w:rsid w:val="005613AD"/>
    <w:rsid w:val="00562776"/>
    <w:rsid w:val="00562ABE"/>
    <w:rsid w:val="00562ED4"/>
    <w:rsid w:val="0056350B"/>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1B"/>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706"/>
    <w:rsid w:val="008B7135"/>
    <w:rsid w:val="008B74C2"/>
    <w:rsid w:val="008C0991"/>
    <w:rsid w:val="008C0FC0"/>
    <w:rsid w:val="008C2020"/>
    <w:rsid w:val="008C32C2"/>
    <w:rsid w:val="008C3F4F"/>
    <w:rsid w:val="008C49B0"/>
    <w:rsid w:val="008C5434"/>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D5D"/>
    <w:rsid w:val="008D4021"/>
    <w:rsid w:val="008D507C"/>
    <w:rsid w:val="008D6449"/>
    <w:rsid w:val="008D6714"/>
    <w:rsid w:val="008D6F0F"/>
    <w:rsid w:val="008D787B"/>
    <w:rsid w:val="008E01DC"/>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443F"/>
    <w:rsid w:val="0096507B"/>
    <w:rsid w:val="0096560D"/>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511A"/>
    <w:rsid w:val="009B5D3E"/>
    <w:rsid w:val="009B5DB3"/>
    <w:rsid w:val="009B6C52"/>
    <w:rsid w:val="009B762F"/>
    <w:rsid w:val="009B7B12"/>
    <w:rsid w:val="009C0808"/>
    <w:rsid w:val="009C0857"/>
    <w:rsid w:val="009C0BAF"/>
    <w:rsid w:val="009C0E33"/>
    <w:rsid w:val="009C1154"/>
    <w:rsid w:val="009C1464"/>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D5B"/>
    <w:rsid w:val="00C97EFE"/>
    <w:rsid w:val="00CA1D6A"/>
    <w:rsid w:val="00CA2195"/>
    <w:rsid w:val="00CA243A"/>
    <w:rsid w:val="00CA5628"/>
    <w:rsid w:val="00CA57B6"/>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766"/>
    <w:rsid w:val="00CC199A"/>
    <w:rsid w:val="00CC2B7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35"/>
    <w:rsid w:val="00DB36DA"/>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7796"/>
    <w:rsid w:val="00E908C5"/>
    <w:rsid w:val="00E909D7"/>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1559</Words>
  <Characters>8349</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6</cp:revision>
  <cp:lastPrinted>2013-04-01T04:20:00Z</cp:lastPrinted>
  <dcterms:created xsi:type="dcterms:W3CDTF">2023-05-15T18:48:00Z</dcterms:created>
  <dcterms:modified xsi:type="dcterms:W3CDTF">2023-05-15T19:07:00Z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